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A780A" w14:textId="520F2545" w:rsidR="00F5556C" w:rsidRPr="00F5556C" w:rsidRDefault="00F5556C" w:rsidP="00F5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="001C3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GMINNEGO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</w:t>
      </w:r>
      <w:r w:rsidR="001C37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NAJCIEKAWSZY </w:t>
      </w:r>
      <w:r w:rsidR="00DA3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WITACZ DOŻYNKOWY 202</w:t>
      </w:r>
      <w:r w:rsidR="00E013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50EC0B52" w14:textId="77777777" w:rsidR="00F5556C" w:rsidRPr="00DA7D1A" w:rsidRDefault="00F5556C" w:rsidP="00DA7D1A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F555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00146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Postanowienia Ogólne</w:t>
      </w:r>
    </w:p>
    <w:p w14:paraId="0A7B3404" w14:textId="1ABD5549" w:rsidR="00E00146" w:rsidRPr="00DA7D1A" w:rsidRDefault="00E00146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Regulamin określa zasady i warunki przeprowadzenia konkursu pod nazwą „</w:t>
      </w:r>
      <w:r w:rsidR="001C37CC" w:rsidRPr="00DA7D1A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Najciekawszy </w:t>
      </w:r>
      <w:r w:rsidR="00384042" w:rsidRPr="00DA7D1A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witacz dożynkowy 202</w:t>
      </w:r>
      <w:r w:rsidR="00E013B1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5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”, zwanego dalej konkursem.</w:t>
      </w:r>
    </w:p>
    <w:p w14:paraId="33872E28" w14:textId="677E2BD8" w:rsidR="00E00146" w:rsidRPr="00DA7D1A" w:rsidRDefault="00E00146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Organizatorem konkursu </w:t>
      </w:r>
      <w:r w:rsidR="00C03F1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oraz fundatorem nagród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jest</w:t>
      </w:r>
      <w:r w:rsid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Wójt Gminy Chełmża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zwany dalej „Organizatorem”.  </w:t>
      </w:r>
    </w:p>
    <w:p w14:paraId="640290EA" w14:textId="27795FC6" w:rsidR="00C03F12" w:rsidRPr="00AB2F1B" w:rsidRDefault="00C03F12" w:rsidP="00AB2F1B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Konkurs ma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charakter gminny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- </w:t>
      </w:r>
      <w:r w:rsidR="00AB2F1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skierowany jest do wszystkich sołectw z terenu 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G</w:t>
      </w:r>
      <w:r w:rsidR="00AB2F1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miny Chełmża.</w:t>
      </w:r>
    </w:p>
    <w:p w14:paraId="05E3E25B" w14:textId="11CC6190" w:rsidR="00C03F12" w:rsidRPr="00AB2F1B" w:rsidRDefault="001A345F" w:rsidP="00AB2F1B">
      <w:pPr>
        <w:numPr>
          <w:ilvl w:val="0"/>
          <w:numId w:val="13"/>
        </w:num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Uczestnictwo w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onkursie jest dobrowolne i bezpłatne.</w:t>
      </w:r>
      <w:r w:rsidRPr="00DA7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0696ABDA" w14:textId="61062B8E" w:rsidR="00622978" w:rsidRPr="00DA7D1A" w:rsidRDefault="00622978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Uczestnictwo w konkursie jest równoznaczne z akceptacją niniejszego regulaminu.</w:t>
      </w:r>
    </w:p>
    <w:p w14:paraId="6469788E" w14:textId="607B95E4" w:rsidR="00C03F12" w:rsidRPr="00DA7D1A" w:rsidRDefault="00C03F12" w:rsidP="00DA7D1A">
      <w:pPr>
        <w:pStyle w:val="Akapitzlist"/>
        <w:numPr>
          <w:ilvl w:val="0"/>
          <w:numId w:val="1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Regulamin konkursu wraz z 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kartą zgłoszenia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dostępny jest na stronie 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internetowej pod </w:t>
      </w:r>
      <w:r w:rsidR="00762EFE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adresem</w:t>
      </w:r>
      <w:r w:rsidR="008E4927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hyperlink r:id="rId8" w:history="1">
        <w:r w:rsidR="00B97F8A" w:rsidRPr="00537842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/>
          </w:rPr>
          <w:t>https://www.gminachelmza.pl/</w:t>
        </w:r>
      </w:hyperlink>
      <w:r w:rsidR="00B97F8A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Aktualności.</w:t>
      </w:r>
    </w:p>
    <w:p w14:paraId="4696148B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§ 2</w:t>
      </w:r>
    </w:p>
    <w:p w14:paraId="069EE7B3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Cel ogólny konkursu</w:t>
      </w:r>
    </w:p>
    <w:p w14:paraId="192B7148" w14:textId="25F1017C" w:rsidR="00622978" w:rsidRPr="00DA7D1A" w:rsidRDefault="00622978" w:rsidP="00DA7D1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>Celem ogólnym konkursu jest w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yłonienie najbardziej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ciekawego i kreatywnego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witacza dożynkowego w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Gminie Chełmża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 202</w:t>
      </w:r>
      <w:r w:rsidR="00E013B1">
        <w:rPr>
          <w:rFonts w:asciiTheme="majorBidi" w:eastAsia="Times New Roman" w:hAnsiTheme="majorBidi" w:cstheme="majorBidi"/>
          <w:sz w:val="24"/>
          <w:szCs w:val="24"/>
          <w:lang w:eastAsia="pl-PL"/>
        </w:rPr>
        <w:t>5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roku</w:t>
      </w:r>
      <w:r w:rsidRPr="00DA7D1A">
        <w:rPr>
          <w:rFonts w:asciiTheme="majorBidi" w:hAnsiTheme="majorBidi" w:cstheme="majorBidi"/>
          <w:sz w:val="24"/>
          <w:szCs w:val="24"/>
        </w:rPr>
        <w:t>.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</w:t>
      </w:r>
    </w:p>
    <w:p w14:paraId="32A593ED" w14:textId="77777777" w:rsidR="00622978" w:rsidRPr="00DA7D1A" w:rsidRDefault="00622978" w:rsidP="00DA7D1A">
      <w:pPr>
        <w:pStyle w:val="Akapitzlist"/>
        <w:numPr>
          <w:ilvl w:val="0"/>
          <w:numId w:val="31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Szczegółowe cele konkursu to:</w:t>
      </w:r>
    </w:p>
    <w:p w14:paraId="1528AA7D" w14:textId="2C0CAFD9" w:rsidR="00622978" w:rsidRPr="00DA7D1A" w:rsidRDefault="00AB2F1B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z</w:t>
      </w:r>
      <w:r w:rsidR="0062297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achowanie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62297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tradycji budowania na wsiach słomianych 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dekoracji w okresie około dożynkowym na obszarze Gminy Chełmża,</w:t>
      </w:r>
    </w:p>
    <w:p w14:paraId="35F5BEEE" w14:textId="378DC9E3" w:rsidR="00622978" w:rsidRDefault="00622978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aktywizacja mieszkańców do wspólnego działania i kreowania wizerunku swojej miejscowości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14:paraId="2FEB1A1E" w14:textId="15F09D08" w:rsidR="00AB2F1B" w:rsidRPr="00DA7D1A" w:rsidRDefault="00AB2F1B" w:rsidP="00DA7D1A">
      <w:pPr>
        <w:pStyle w:val="Akapitzlist"/>
        <w:numPr>
          <w:ilvl w:val="0"/>
          <w:numId w:val="30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promocja Gminy Chełmża i poszczególnych sołectw w regionie.</w:t>
      </w:r>
    </w:p>
    <w:p w14:paraId="2CB948D6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§ 3</w:t>
      </w:r>
    </w:p>
    <w:p w14:paraId="5B2C172D" w14:textId="77777777" w:rsidR="00622978" w:rsidRPr="00DA7D1A" w:rsidRDefault="00622978" w:rsidP="00DA7D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7D1A">
        <w:rPr>
          <w:rFonts w:asciiTheme="majorBidi" w:hAnsiTheme="majorBidi" w:cstheme="majorBidi"/>
          <w:b/>
          <w:bCs/>
          <w:sz w:val="24"/>
          <w:szCs w:val="24"/>
        </w:rPr>
        <w:t>Adresaci konkursu</w:t>
      </w:r>
    </w:p>
    <w:p w14:paraId="45820698" w14:textId="0C27EAA1" w:rsidR="00622978" w:rsidRPr="00DA7D1A" w:rsidRDefault="00622978" w:rsidP="00DA7D1A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Konkurs skierowany jest do </w:t>
      </w:r>
      <w:r w:rsidR="000E5CC4" w:rsidRPr="00DA7D1A">
        <w:rPr>
          <w:rFonts w:asciiTheme="majorBidi" w:hAnsiTheme="majorBidi" w:cstheme="majorBidi"/>
          <w:sz w:val="24"/>
          <w:szCs w:val="24"/>
        </w:rPr>
        <w:t>sołectw</w:t>
      </w:r>
      <w:r w:rsidRPr="00DA7D1A">
        <w:rPr>
          <w:rFonts w:asciiTheme="majorBidi" w:hAnsiTheme="majorBidi" w:cstheme="majorBidi"/>
          <w:sz w:val="24"/>
          <w:szCs w:val="24"/>
        </w:rPr>
        <w:t xml:space="preserve"> z obszaru</w:t>
      </w:r>
      <w:r w:rsidR="001C37CC" w:rsidRPr="00DA7D1A">
        <w:rPr>
          <w:rFonts w:asciiTheme="majorBidi" w:hAnsiTheme="majorBidi" w:cstheme="majorBidi"/>
          <w:sz w:val="24"/>
          <w:szCs w:val="24"/>
        </w:rPr>
        <w:t xml:space="preserve"> Gminy Chełmża</w:t>
      </w:r>
      <w:r w:rsidR="000E5CC4" w:rsidRPr="00DA7D1A">
        <w:rPr>
          <w:rFonts w:asciiTheme="majorBidi" w:hAnsiTheme="majorBidi" w:cstheme="majorBidi"/>
          <w:sz w:val="24"/>
          <w:szCs w:val="24"/>
        </w:rPr>
        <w:t>.</w:t>
      </w:r>
    </w:p>
    <w:p w14:paraId="3E79A00E" w14:textId="714971DC" w:rsidR="00622978" w:rsidRPr="00DA7D1A" w:rsidRDefault="00622978" w:rsidP="00DA7D1A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Jednostką uprawnioną do zgłoszenia </w:t>
      </w:r>
      <w:r w:rsid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„Witacza Dożynkowego”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konku</w:t>
      </w:r>
      <w:r w:rsid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rsie jest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sołtys</w:t>
      </w:r>
      <w:r w:rsid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sołectwa</w:t>
      </w:r>
      <w:r w:rsidR="001C3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</w:t>
      </w:r>
      <w:r w:rsid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na terenie którego zlokalizowany został Witacz Dożynkowy”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0EFE86AE" w14:textId="0E1BA8E8" w:rsidR="000E5CC4" w:rsidRPr="00537842" w:rsidRDefault="00622978" w:rsidP="00DA7D1A">
      <w:pPr>
        <w:pStyle w:val="Akapitzlist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Cs/>
          <w:sz w:val="24"/>
        </w:rPr>
      </w:pP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Wójt</w:t>
      </w:r>
      <w:r w:rsidR="001C37CC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Gminy Chełmża zwycięski witacz </w:t>
      </w: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może zgłosić </w:t>
      </w:r>
      <w:r w:rsidR="004A1F16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</w:t>
      </w:r>
      <w:r w:rsidR="001C37CC" w:rsidRPr="00537842">
        <w:rPr>
          <w:rFonts w:asciiTheme="majorBidi" w:hAnsiTheme="majorBidi" w:cstheme="majorBidi"/>
          <w:bCs/>
          <w:sz w:val="24"/>
        </w:rPr>
        <w:t xml:space="preserve">Konkursu Województwa Kujawsko-Pomorskiego </w:t>
      </w:r>
      <w:r w:rsidR="00E013B1" w:rsidRPr="00537842">
        <w:rPr>
          <w:rFonts w:asciiTheme="majorBidi" w:eastAsia="Times New Roman" w:hAnsiTheme="majorBidi" w:cstheme="majorBidi"/>
          <w:bCs/>
          <w:sz w:val="24"/>
          <w:szCs w:val="20"/>
          <w:lang w:eastAsia="pl-PL"/>
        </w:rPr>
        <w:t>„Pomysłowy Witacz Dożynkowy 2025</w:t>
      </w:r>
      <w:r w:rsidR="001C37CC" w:rsidRPr="00537842">
        <w:rPr>
          <w:rFonts w:asciiTheme="majorBidi" w:eastAsia="Times New Roman" w:hAnsiTheme="majorBidi" w:cstheme="majorBidi"/>
          <w:bCs/>
          <w:sz w:val="24"/>
          <w:szCs w:val="20"/>
          <w:lang w:eastAsia="pl-PL"/>
        </w:rPr>
        <w:t>”</w:t>
      </w:r>
      <w:r w:rsidR="00B97F8A" w:rsidRPr="00537842">
        <w:rPr>
          <w:rFonts w:asciiTheme="majorBidi" w:eastAsia="Times New Roman" w:hAnsiTheme="majorBidi" w:cstheme="majorBidi"/>
          <w:bCs/>
          <w:sz w:val="24"/>
          <w:szCs w:val="20"/>
          <w:lang w:eastAsia="pl-PL"/>
        </w:rPr>
        <w:t>.</w:t>
      </w:r>
    </w:p>
    <w:p w14:paraId="11B01F9B" w14:textId="71146747" w:rsidR="00622978" w:rsidRPr="00537842" w:rsidRDefault="000E5CC4" w:rsidP="00DA7D1A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Sołectwo może zgłosić do konkursu </w:t>
      </w:r>
      <w:r w:rsidR="00537842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jeden</w:t>
      </w: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 dożynkow</w:t>
      </w:r>
      <w:r w:rsidR="00537842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="00AB2F1B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29B684BA" w14:textId="55D0E862" w:rsidR="00F5556C" w:rsidRPr="00DA7D1A" w:rsidRDefault="00A61C8B" w:rsidP="00DA7D1A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4</w:t>
      </w:r>
      <w:r w:rsidR="00F5556C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 xml:space="preserve">Warunki uczestnictwa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w konkursie</w:t>
      </w:r>
    </w:p>
    <w:p w14:paraId="6E03D568" w14:textId="5CF118C3" w:rsidR="00C85C16" w:rsidRPr="00DA7D1A" w:rsidRDefault="00825305" w:rsidP="00DA7D1A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Warunkiem uczestnictwa w konkursie jest zgłoszenie sołectwa</w:t>
      </w:r>
      <w:r w:rsidR="004A1F16" w:rsidRPr="00DA7D1A">
        <w:rPr>
          <w:rFonts w:asciiTheme="majorBidi" w:hAnsiTheme="majorBidi" w:cstheme="majorBidi"/>
          <w:sz w:val="24"/>
          <w:szCs w:val="24"/>
        </w:rPr>
        <w:t xml:space="preserve"> poprzez </w:t>
      </w:r>
      <w:r w:rsidR="004408B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prawidłowe                            i terminowe przesłanie do Urzędu </w:t>
      </w:r>
      <w:r w:rsidR="004A1F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Gminy Chełmża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na e-maila: </w:t>
      </w:r>
      <w:r w:rsidR="00E013B1" w:rsidRPr="00537842">
        <w:rPr>
          <w:rStyle w:val="Hipercze"/>
          <w:rFonts w:asciiTheme="majorBidi" w:eastAsia="Times New Roman" w:hAnsiTheme="majorBidi" w:cstheme="majorBidi"/>
          <w:color w:val="auto"/>
          <w:sz w:val="24"/>
          <w:szCs w:val="24"/>
          <w:lang w:eastAsia="pl-PL"/>
        </w:rPr>
        <w:t>astankiewicz@gminachelmza.pl</w:t>
      </w:r>
      <w:r w:rsidR="00C7280E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4A1F16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4408BF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następujących </w:t>
      </w:r>
      <w:r w:rsidR="004408B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dokumentów:</w:t>
      </w:r>
      <w:r w:rsidR="00AD4D3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241EF0D7" w14:textId="576E1DF4" w:rsidR="00C85C16" w:rsidRPr="00DA7D1A" w:rsidRDefault="00B13AB6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prawidłowo wypełnionego </w:t>
      </w:r>
      <w:r w:rsidR="0075284B" w:rsidRPr="00DA7D1A">
        <w:rPr>
          <w:rFonts w:asciiTheme="majorBidi" w:hAnsiTheme="majorBidi" w:cstheme="majorBidi"/>
          <w:sz w:val="24"/>
          <w:szCs w:val="24"/>
        </w:rPr>
        <w:t>formularza zgłoszeniowego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zgodnie ze wzorem stanowiącym załącznik nr 1 do niniejszego regulaminu</w:t>
      </w:r>
      <w:r w:rsidR="00C85C1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14:paraId="520A3DE6" w14:textId="456F676A" w:rsidR="00C85C16" w:rsidRPr="00DA7D1A" w:rsidRDefault="00C85C16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podpisanej zgody na przetwarzanie danych osobowych udzielan</w:t>
      </w:r>
      <w:r w:rsidR="00A40A0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ej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przez osobę, której dane dotyczą, zgodnie z załącznikiem nr 2 do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Dokument musi być podpisany przez </w:t>
      </w:r>
      <w:r w:rsidR="00760BD1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sołtysa zgłaszanego sołectwa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6DF57991" w14:textId="132D9057" w:rsidR="00C85C16" w:rsidRPr="00DA7D1A" w:rsidRDefault="00C85C16" w:rsidP="00DA7D1A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podpisanej informacji w związku z przetwarzaniem danych osobowych osoby, której dane dotyczą, zgodnie z załącznikiem nr 3 do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Dokument musi być podpisany przez </w:t>
      </w:r>
      <w:r w:rsidR="00760BD1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sołtysa zgłaszanego sołectwa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7D45A7C8" w14:textId="4F87ED32" w:rsidR="00C85C16" w:rsidRPr="00DA7D1A" w:rsidRDefault="00AB2F1B" w:rsidP="00DA7D1A">
      <w:pPr>
        <w:pStyle w:val="Akapitzlist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zgłoszenia należy dołączyć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dokumentacj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ę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fotograficzn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ą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zawierają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cą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maksymalnie 5 zdjęć 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przedstawiając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ych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 dożynkowy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Zdjęcia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witacza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powinn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y być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czytelne, w dobrej jakości</w:t>
      </w:r>
      <w:r w:rsidR="00907AE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a autor zdjęć powinien wyrazić zgodę na </w:t>
      </w:r>
      <w:r w:rsidR="00907AE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ich publikację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Należy je przesłać w oddzielnych plikach, </w:t>
      </w:r>
      <w:r w:rsidR="00D817B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 rozdzielczości umożliwiającej przeprowadzenie oceny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oraz w formacie .jpg lub .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jpeg.</w:t>
      </w:r>
    </w:p>
    <w:p w14:paraId="4AF91B3F" w14:textId="511F9ABA" w:rsidR="0075284B" w:rsidRPr="00DA7D1A" w:rsidRDefault="0075284B" w:rsidP="00DA7D1A">
      <w:pPr>
        <w:numPr>
          <w:ilvl w:val="0"/>
          <w:numId w:val="3"/>
        </w:numPr>
        <w:spacing w:after="0" w:line="240" w:lineRule="auto"/>
        <w:jc w:val="both"/>
        <w:rPr>
          <w:rStyle w:val="Hipercze"/>
          <w:rFonts w:asciiTheme="majorBidi" w:eastAsia="Times New Roman" w:hAnsiTheme="majorBidi" w:cstheme="majorBidi"/>
          <w:color w:val="auto"/>
          <w:sz w:val="24"/>
          <w:szCs w:val="24"/>
          <w:u w:val="none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Formularz zgłoszeniow</w:t>
      </w:r>
      <w:r w:rsidR="00E43D4E" w:rsidRPr="00DA7D1A">
        <w:rPr>
          <w:rFonts w:asciiTheme="majorBidi" w:hAnsiTheme="majorBidi" w:cstheme="majorBidi"/>
          <w:sz w:val="24"/>
          <w:szCs w:val="24"/>
        </w:rPr>
        <w:t>y</w:t>
      </w:r>
      <w:r w:rsidRPr="00DA7D1A">
        <w:rPr>
          <w:rFonts w:asciiTheme="majorBidi" w:hAnsiTheme="majorBidi" w:cstheme="majorBidi"/>
          <w:sz w:val="24"/>
          <w:szCs w:val="24"/>
        </w:rPr>
        <w:t xml:space="preserve"> zamieszczon</w:t>
      </w:r>
      <w:r w:rsidR="00E43D4E" w:rsidRPr="00DA7D1A">
        <w:rPr>
          <w:rFonts w:asciiTheme="majorBidi" w:hAnsiTheme="majorBidi" w:cstheme="majorBidi"/>
          <w:sz w:val="24"/>
          <w:szCs w:val="24"/>
        </w:rPr>
        <w:t>y</w:t>
      </w:r>
      <w:r w:rsidRPr="00DA7D1A">
        <w:rPr>
          <w:rFonts w:asciiTheme="majorBidi" w:hAnsiTheme="majorBidi" w:cstheme="majorBidi"/>
          <w:sz w:val="24"/>
          <w:szCs w:val="24"/>
        </w:rPr>
        <w:t xml:space="preserve"> zostan</w:t>
      </w:r>
      <w:r w:rsidR="00E43D4E" w:rsidRPr="00DA7D1A">
        <w:rPr>
          <w:rFonts w:asciiTheme="majorBidi" w:hAnsiTheme="majorBidi" w:cstheme="majorBidi"/>
          <w:sz w:val="24"/>
          <w:szCs w:val="24"/>
        </w:rPr>
        <w:t>ie</w:t>
      </w:r>
      <w:r w:rsidRPr="00DA7D1A">
        <w:rPr>
          <w:rFonts w:asciiTheme="majorBidi" w:hAnsiTheme="majorBidi" w:cstheme="majorBidi"/>
          <w:sz w:val="24"/>
          <w:szCs w:val="24"/>
        </w:rPr>
        <w:t xml:space="preserve"> na stronie internetowej </w:t>
      </w:r>
      <w:r w:rsidR="00C7280E" w:rsidRPr="00DA7D1A">
        <w:rPr>
          <w:rFonts w:asciiTheme="majorBidi" w:hAnsiTheme="majorBidi" w:cstheme="majorBidi"/>
          <w:sz w:val="24"/>
          <w:szCs w:val="24"/>
        </w:rPr>
        <w:t xml:space="preserve">Gminy Chełmża </w:t>
      </w:r>
      <w:r w:rsidRPr="00DA7D1A">
        <w:rPr>
          <w:rFonts w:asciiTheme="majorBidi" w:hAnsiTheme="majorBidi" w:cstheme="majorBidi"/>
          <w:sz w:val="24"/>
          <w:szCs w:val="24"/>
        </w:rPr>
        <w:t xml:space="preserve">pod </w:t>
      </w:r>
      <w:r w:rsidRPr="00537842">
        <w:rPr>
          <w:rFonts w:asciiTheme="majorBidi" w:hAnsiTheme="majorBidi" w:cstheme="majorBidi"/>
          <w:sz w:val="24"/>
          <w:szCs w:val="24"/>
        </w:rPr>
        <w:t xml:space="preserve">adresem </w:t>
      </w:r>
      <w:hyperlink r:id="rId9" w:history="1">
        <w:r w:rsidR="00C7280E" w:rsidRPr="00537842">
          <w:rPr>
            <w:rStyle w:val="Hipercze"/>
            <w:rFonts w:asciiTheme="majorBidi" w:hAnsiTheme="majorBidi" w:cstheme="majorBidi"/>
            <w:color w:val="auto"/>
            <w:sz w:val="24"/>
            <w:szCs w:val="24"/>
          </w:rPr>
          <w:t>https://www.gminachelmza.pl/</w:t>
        </w:r>
      </w:hyperlink>
      <w:r w:rsidR="00C7280E" w:rsidRPr="00537842">
        <w:rPr>
          <w:rFonts w:asciiTheme="majorBidi" w:hAnsiTheme="majorBidi" w:cstheme="majorBidi"/>
          <w:sz w:val="24"/>
          <w:szCs w:val="24"/>
        </w:rPr>
        <w:t xml:space="preserve"> </w:t>
      </w:r>
      <w:r w:rsidR="00537842" w:rsidRPr="00537842">
        <w:rPr>
          <w:rFonts w:asciiTheme="majorBidi" w:hAnsiTheme="majorBidi" w:cstheme="majorBidi"/>
          <w:sz w:val="24"/>
          <w:szCs w:val="24"/>
        </w:rPr>
        <w:t>Aktualności</w:t>
      </w:r>
      <w:r w:rsidR="00537842">
        <w:rPr>
          <w:rFonts w:asciiTheme="majorBidi" w:hAnsiTheme="majorBidi" w:cstheme="majorBidi"/>
          <w:sz w:val="24"/>
          <w:szCs w:val="24"/>
        </w:rPr>
        <w:t>.</w:t>
      </w:r>
    </w:p>
    <w:p w14:paraId="7442AA73" w14:textId="211CD46B" w:rsidR="00532D64" w:rsidRPr="00537842" w:rsidRDefault="00E43D4E" w:rsidP="00DA7D1A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 zgłoszeniowy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 wymaganymi załącznikami i </w:t>
      </w:r>
      <w:r w:rsidR="0075284B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 dopiskiem 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„Konkurs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najciekawszy 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 dożynkowy 202</w:t>
      </w:r>
      <w:r w:rsidR="00E013B1">
        <w:rPr>
          <w:rFonts w:asciiTheme="majorBidi" w:eastAsia="Times New Roman" w:hAnsiTheme="majorBidi" w:cstheme="majorBidi"/>
          <w:sz w:val="24"/>
          <w:szCs w:val="24"/>
          <w:lang w:eastAsia="pl-PL"/>
        </w:rPr>
        <w:t>5</w:t>
      </w:r>
      <w:r w:rsidR="00BF42E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”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  <w:r w:rsidR="00EF0564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terminie </w:t>
      </w:r>
      <w:r w:rsidR="001A345F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do</w:t>
      </w:r>
      <w:r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537842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27</w:t>
      </w:r>
      <w:r w:rsidR="00C7280E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sierpnia</w:t>
      </w:r>
      <w:r w:rsidR="001A345F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0B7BAC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202</w:t>
      </w:r>
      <w:r w:rsidR="008C1F44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5</w:t>
      </w:r>
      <w:r w:rsidR="001A345F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r.</w:t>
      </w:r>
      <w:r w:rsidR="008E4927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537842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do godz. 15</w:t>
      </w:r>
      <w:r w:rsidR="00C7280E" w:rsidRPr="00537842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.00 </w:t>
      </w:r>
      <w:r w:rsidR="00C7280E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należy przesłać na adres e-mail: </w:t>
      </w:r>
      <w:r w:rsidR="00E013B1" w:rsidRPr="00537842">
        <w:rPr>
          <w:rStyle w:val="Hipercze"/>
          <w:rFonts w:asciiTheme="majorBidi" w:eastAsia="Times New Roman" w:hAnsiTheme="majorBidi" w:cstheme="majorBidi"/>
          <w:color w:val="auto"/>
          <w:sz w:val="24"/>
          <w:szCs w:val="24"/>
          <w:lang w:eastAsia="pl-PL"/>
        </w:rPr>
        <w:t>astankiewicz@gminachelmza.pl</w:t>
      </w:r>
      <w:r w:rsidR="00C7280E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3C91F54A" w14:textId="361DF99C" w:rsidR="001A345F" w:rsidRPr="00DA7D1A" w:rsidRDefault="00E43D4E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 zgłoszeniowy</w:t>
      </w:r>
      <w:r w:rsidR="00766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7667CC" w:rsidRPr="00DA7D1A">
        <w:rPr>
          <w:rFonts w:asciiTheme="majorBidi" w:hAnsiTheme="majorBidi" w:cstheme="majorBidi"/>
          <w:sz w:val="24"/>
          <w:szCs w:val="24"/>
        </w:rPr>
        <w:t>dostarczon</w:t>
      </w:r>
      <w:r w:rsidRPr="00DA7D1A">
        <w:rPr>
          <w:rFonts w:asciiTheme="majorBidi" w:hAnsiTheme="majorBidi" w:cstheme="majorBidi"/>
          <w:sz w:val="24"/>
          <w:szCs w:val="24"/>
        </w:rPr>
        <w:t>y</w:t>
      </w:r>
      <w:r w:rsidR="007667CC" w:rsidRPr="00DA7D1A">
        <w:rPr>
          <w:rFonts w:asciiTheme="majorBidi" w:hAnsiTheme="majorBidi" w:cstheme="majorBidi"/>
          <w:sz w:val="24"/>
          <w:szCs w:val="24"/>
        </w:rPr>
        <w:t xml:space="preserve"> po terminie wskazanym w ust. 3 nie bę</w:t>
      </w:r>
      <w:r w:rsidRPr="00DA7D1A">
        <w:rPr>
          <w:rFonts w:asciiTheme="majorBidi" w:hAnsiTheme="majorBidi" w:cstheme="majorBidi"/>
          <w:sz w:val="24"/>
          <w:szCs w:val="24"/>
        </w:rPr>
        <w:t>dzie</w:t>
      </w:r>
      <w:r w:rsidR="007667CC" w:rsidRPr="00DA7D1A">
        <w:rPr>
          <w:rFonts w:asciiTheme="majorBidi" w:hAnsiTheme="majorBidi" w:cstheme="majorBidi"/>
          <w:sz w:val="24"/>
          <w:szCs w:val="24"/>
        </w:rPr>
        <w:t xml:space="preserve"> rozpatrywan</w:t>
      </w:r>
      <w:r w:rsidRPr="00DA7D1A">
        <w:rPr>
          <w:rFonts w:asciiTheme="majorBidi" w:hAnsiTheme="majorBidi" w:cstheme="majorBidi"/>
          <w:sz w:val="24"/>
          <w:szCs w:val="24"/>
        </w:rPr>
        <w:t>y</w:t>
      </w:r>
      <w:r w:rsidR="001A345F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467BE6EF" w14:textId="181D5C9F" w:rsidR="00532D64" w:rsidRPr="00DA7D1A" w:rsidRDefault="00532D64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Podstawowe materiały wykorzystane przy budowie witaczy muszą być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związane ze świętem plonów (</w:t>
      </w:r>
      <w:r w:rsidR="007D1887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m.in.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kłosy, ziarno, warzywa, owoce, kwiaty).</w:t>
      </w:r>
      <w:r w:rsidR="007667C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Elementy u</w:t>
      </w:r>
      <w:r w:rsidR="00AB2F1B">
        <w:rPr>
          <w:rFonts w:asciiTheme="majorBidi" w:eastAsia="Times New Roman" w:hAnsiTheme="majorBidi" w:cstheme="majorBidi"/>
          <w:sz w:val="24"/>
          <w:szCs w:val="24"/>
          <w:lang w:eastAsia="pl-PL"/>
        </w:rPr>
        <w:t>ż</w:t>
      </w:r>
      <w:r w:rsidR="00C7280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yte do instalacji witacza powinny nawiązywać do charakteru polskiej wsi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1A572A81" w14:textId="77777777" w:rsidR="00B13AB6" w:rsidRPr="00DA7D1A" w:rsidRDefault="00532D64" w:rsidP="00DA7D1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Witacze</w:t>
      </w:r>
      <w:r w:rsidR="00831EB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dożynkowe</w:t>
      </w:r>
      <w:r w:rsidR="007D1887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wykonane powinny być na własny koszt oraz z wykorzystaniem własnych materiałów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  <w:r w:rsidR="00B13AB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14:paraId="1D065BE0" w14:textId="3F3F4038" w:rsidR="00532D64" w:rsidRPr="00DA7D1A" w:rsidRDefault="00BB74E6" w:rsidP="00DA7D1A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Dodatkowym atutem witaczy będzie 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zamie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szczona tabliczka z</w:t>
      </w:r>
      <w:r w:rsidR="005F1808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nazwą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miejscowości i rok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iem</w:t>
      </w:r>
      <w:r w:rsidR="00307402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sporządzenia witacza.</w:t>
      </w:r>
    </w:p>
    <w:p w14:paraId="17FF5F05" w14:textId="77777777" w:rsidR="00307402" w:rsidRPr="00DA7D1A" w:rsidRDefault="00307402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Witacze dożynkowe powinny być zlo</w:t>
      </w:r>
      <w:r w:rsidR="00EC4ED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kalizowane w miejscu widocznym 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bezpiecznym dla ruchu pojazdów.</w:t>
      </w:r>
    </w:p>
    <w:p w14:paraId="3AECF099" w14:textId="0212220D" w:rsidR="00532D64" w:rsidRPr="00DA7D1A" w:rsidRDefault="00532D64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Witacz powinien zapraszać </w:t>
      </w:r>
      <w:r w:rsidR="00EC4ED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informować o miejscu i terminie </w:t>
      </w:r>
      <w:r w:rsidR="00D20B80">
        <w:rPr>
          <w:rFonts w:asciiTheme="majorBidi" w:eastAsia="Times New Roman" w:hAnsiTheme="majorBidi" w:cstheme="majorBidi"/>
          <w:sz w:val="24"/>
          <w:szCs w:val="24"/>
          <w:lang w:eastAsia="pl-PL"/>
        </w:rPr>
        <w:t>Dożynek Gminnych.</w:t>
      </w:r>
    </w:p>
    <w:p w14:paraId="0654D60C" w14:textId="0E761107" w:rsidR="004035AC" w:rsidRPr="00DA7D1A" w:rsidRDefault="006F40BF" w:rsidP="00DA7D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Witacz dożynkow</w:t>
      </w:r>
      <w:r w:rsidR="005F1808"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BB74E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podstawie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ot</w:t>
      </w:r>
      <w:r w:rsidR="005F1808">
        <w:rPr>
          <w:rFonts w:asciiTheme="majorBidi" w:eastAsia="Times New Roman" w:hAnsiTheme="majorBidi" w:cstheme="majorBidi"/>
          <w:sz w:val="24"/>
          <w:szCs w:val="24"/>
          <w:lang w:eastAsia="pl-PL"/>
        </w:rPr>
        <w:t>rzymanego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formularza zgłoszeniowego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D20B8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oceni Komisja Konkursowa </w:t>
      </w:r>
      <w:r w:rsidR="00BB74E6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 Urzędzie Gminy Chełmża .</w:t>
      </w:r>
    </w:p>
    <w:p w14:paraId="3E97AC51" w14:textId="5BBA63AF" w:rsidR="000B5AF5" w:rsidRPr="000B5AF5" w:rsidRDefault="00F5556C" w:rsidP="000B5AF5">
      <w:pPr>
        <w:spacing w:before="100" w:beforeAutospacing="1" w:after="0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5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1A345F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Ocena zgłoszeń</w:t>
      </w:r>
    </w:p>
    <w:p w14:paraId="12019EE3" w14:textId="7FA42E06" w:rsidR="00E316A7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Ocena zgłoszeń, spełniających wymogi określone w §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4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niniejszego 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egulaminu, nastąpi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w jednym etapie i składać się będzie z oceny </w:t>
      </w:r>
      <w:r w:rsidR="00A40A0A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dostarczonej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dokumentacji fotograficznej.</w:t>
      </w:r>
    </w:p>
    <w:p w14:paraId="63392F8C" w14:textId="0077693D" w:rsidR="00E219AD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Zgłoszenia będą ocenione przez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omisję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onkursową, zwaną dalej Komisją, która dokonuje oceny zgłoszeń zgodnie z kryteriami, o który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mowa w §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niniejszego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egulaminu.</w:t>
      </w:r>
    </w:p>
    <w:p w14:paraId="23E1F9D5" w14:textId="10484335" w:rsidR="00E219AD" w:rsidRPr="00DA7D1A" w:rsidRDefault="00E316A7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W skład Komisji wchodz</w:t>
      </w:r>
      <w:r w:rsidR="00E219AD" w:rsidRPr="00DA7D1A">
        <w:rPr>
          <w:rFonts w:asciiTheme="majorBidi" w:hAnsiTheme="majorBidi" w:cstheme="majorBidi"/>
          <w:sz w:val="24"/>
          <w:szCs w:val="24"/>
        </w:rPr>
        <w:t xml:space="preserve">ą </w:t>
      </w:r>
      <w:r w:rsidR="004035AC" w:rsidRPr="00DA7D1A">
        <w:rPr>
          <w:rFonts w:asciiTheme="majorBidi" w:hAnsiTheme="majorBidi" w:cstheme="majorBidi"/>
          <w:sz w:val="24"/>
          <w:szCs w:val="24"/>
        </w:rPr>
        <w:t>trzy</w:t>
      </w:r>
      <w:r w:rsidR="00E219AD" w:rsidRPr="00DA7D1A">
        <w:rPr>
          <w:rFonts w:asciiTheme="majorBidi" w:hAnsiTheme="majorBidi" w:cstheme="majorBidi"/>
          <w:sz w:val="24"/>
          <w:szCs w:val="24"/>
        </w:rPr>
        <w:t xml:space="preserve"> osoby. Skład Komisji </w:t>
      </w:r>
      <w:r w:rsidR="00355C62" w:rsidRPr="00DA7D1A">
        <w:rPr>
          <w:rFonts w:asciiTheme="majorBidi" w:hAnsiTheme="majorBidi" w:cstheme="majorBidi"/>
          <w:sz w:val="24"/>
          <w:szCs w:val="24"/>
        </w:rPr>
        <w:t xml:space="preserve">wyznaczy </w:t>
      </w:r>
      <w:r w:rsidR="004035AC" w:rsidRPr="00DA7D1A">
        <w:rPr>
          <w:rFonts w:asciiTheme="majorBidi" w:hAnsiTheme="majorBidi" w:cstheme="majorBidi"/>
          <w:sz w:val="24"/>
          <w:szCs w:val="24"/>
        </w:rPr>
        <w:t>Wójt Gminy Chełmża.</w:t>
      </w:r>
    </w:p>
    <w:p w14:paraId="2F3A3067" w14:textId="0C04B6F9" w:rsidR="008B6068" w:rsidRPr="00DA7D1A" w:rsidRDefault="00E219AD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Komisja dokonuje oceny zgłoszeń w oparciu o kryteria konkursowe i punktową skalę ocen określoną w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niniejszego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r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egulaminu. </w:t>
      </w:r>
    </w:p>
    <w:p w14:paraId="665FB8F5" w14:textId="4088029A" w:rsidR="008B6068" w:rsidRPr="00DA7D1A" w:rsidRDefault="008B6068" w:rsidP="00DA7D1A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 xml:space="preserve">Komisja przedstawia </w:t>
      </w:r>
      <w:r w:rsidR="004035AC" w:rsidRPr="00DA7D1A">
        <w:rPr>
          <w:rFonts w:asciiTheme="majorBidi" w:hAnsiTheme="majorBidi" w:cstheme="majorBidi"/>
          <w:sz w:val="24"/>
          <w:szCs w:val="24"/>
        </w:rPr>
        <w:t xml:space="preserve">Wójtowi Gminy Chełmża </w:t>
      </w:r>
      <w:r w:rsidRPr="00DA7D1A">
        <w:rPr>
          <w:rFonts w:asciiTheme="majorBidi" w:hAnsiTheme="majorBidi" w:cstheme="majorBidi"/>
          <w:sz w:val="24"/>
          <w:szCs w:val="24"/>
        </w:rPr>
        <w:t xml:space="preserve">wyłonionych </w:t>
      </w:r>
      <w:r w:rsidR="00825305" w:rsidRPr="00DA7D1A">
        <w:rPr>
          <w:rFonts w:asciiTheme="majorBidi" w:hAnsiTheme="majorBidi" w:cstheme="majorBidi"/>
          <w:sz w:val="24"/>
          <w:szCs w:val="24"/>
        </w:rPr>
        <w:t>l</w:t>
      </w:r>
      <w:r w:rsidRPr="00DA7D1A">
        <w:rPr>
          <w:rFonts w:asciiTheme="majorBidi" w:hAnsiTheme="majorBidi" w:cstheme="majorBidi"/>
          <w:sz w:val="24"/>
          <w:szCs w:val="24"/>
        </w:rPr>
        <w:t xml:space="preserve">aureatów </w:t>
      </w:r>
      <w:r w:rsidR="00825305" w:rsidRPr="00DA7D1A">
        <w:rPr>
          <w:rFonts w:asciiTheme="majorBidi" w:hAnsiTheme="majorBidi" w:cstheme="majorBidi"/>
          <w:sz w:val="24"/>
          <w:szCs w:val="24"/>
        </w:rPr>
        <w:t>k</w:t>
      </w:r>
      <w:r w:rsidRPr="00DA7D1A">
        <w:rPr>
          <w:rFonts w:asciiTheme="majorBidi" w:hAnsiTheme="majorBidi" w:cstheme="majorBidi"/>
          <w:sz w:val="24"/>
          <w:szCs w:val="24"/>
        </w:rPr>
        <w:t xml:space="preserve">onkursu wraz z przyznaną im punktacją oraz kolejnością zajętych miejsc. </w:t>
      </w:r>
    </w:p>
    <w:p w14:paraId="0294E532" w14:textId="11395575" w:rsidR="000B5AF5" w:rsidRPr="00DA7D1A" w:rsidRDefault="00F5556C" w:rsidP="009B2991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825305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6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8B6068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Kryteria oceny zgłoszeń</w:t>
      </w:r>
    </w:p>
    <w:p w14:paraId="2BE71422" w14:textId="77A95D04" w:rsidR="008B6068" w:rsidRPr="00DA7D1A" w:rsidRDefault="008B6068" w:rsidP="00DA7D1A">
      <w:pPr>
        <w:pStyle w:val="Akapitzlist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Przy formułowaniu ocen przez Komisję oraz dla rozstrzygnięciu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onkursu</w:t>
      </w:r>
      <w:r w:rsidR="00353BB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mają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zastosowanie następujące kryteria:</w:t>
      </w:r>
    </w:p>
    <w:p w14:paraId="5AFC2914" w14:textId="77777777" w:rsidR="008B6068" w:rsidRPr="00DA7D1A" w:rsidRDefault="003C69FD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jakość </w:t>
      </w:r>
      <w:r w:rsidR="00353BB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żytych materiałów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wykorzystan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ych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przy budowie witacza dożynkowego (1-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="008B6068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t.),</w:t>
      </w:r>
    </w:p>
    <w:p w14:paraId="16C0C99C" w14:textId="77777777" w:rsidR="00353BB0" w:rsidRPr="00DA7D1A" w:rsidRDefault="00353BB0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wygląd zewnętrzny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witacza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m.in., kompozycja, walory estetyczne, technika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wykonania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materiał, kolor (1-5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t.),</w:t>
      </w:r>
    </w:p>
    <w:p w14:paraId="7D031FAA" w14:textId="77777777" w:rsidR="003C69FD" w:rsidRPr="00DA7D1A" w:rsidRDefault="003C69FD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bogactwo użytych elementów – różnorodność zbóż, owoców, warzyw, ziół                     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(1-3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pkt.),</w:t>
      </w:r>
    </w:p>
    <w:p w14:paraId="421C5646" w14:textId="77777777" w:rsidR="00353BB0" w:rsidRPr="00DA7D1A" w:rsidRDefault="00353BB0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oryginalność formy i rozwiązań technicznych</w:t>
      </w:r>
      <w:r w:rsidR="003C69FD" w:rsidRPr="00DA7D1A">
        <w:rPr>
          <w:rFonts w:asciiTheme="majorBidi" w:hAnsiTheme="majorBidi" w:cstheme="majorBidi"/>
          <w:sz w:val="24"/>
          <w:szCs w:val="24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(1-</w:t>
      </w:r>
      <w:r w:rsidR="00760BD1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3</w:t>
      </w:r>
      <w:r w:rsidR="000B7B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</w:t>
      </w:r>
      <w:r w:rsidR="00762EF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t.).</w:t>
      </w:r>
    </w:p>
    <w:p w14:paraId="51B23855" w14:textId="56F5A494" w:rsidR="004035AC" w:rsidRDefault="004035AC" w:rsidP="00DA7D1A">
      <w:pPr>
        <w:pStyle w:val="Akapitzlist"/>
        <w:numPr>
          <w:ilvl w:val="0"/>
          <w:numId w:val="18"/>
        </w:numPr>
        <w:spacing w:after="0" w:line="240" w:lineRule="auto"/>
        <w:ind w:left="1134" w:hanging="425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promocja witacza w mediach </w:t>
      </w:r>
      <w:r w:rsidR="00D20B80">
        <w:rPr>
          <w:rFonts w:asciiTheme="majorBidi" w:eastAsia="Times New Roman" w:hAnsiTheme="majorBidi" w:cstheme="majorBidi"/>
          <w:sz w:val="24"/>
          <w:szCs w:val="24"/>
          <w:lang w:eastAsia="pl-PL"/>
        </w:rPr>
        <w:t>społecznościowych FB Sołectwa.</w:t>
      </w:r>
    </w:p>
    <w:p w14:paraId="0B0808BC" w14:textId="77777777" w:rsidR="000768DB" w:rsidRPr="00DA7D1A" w:rsidRDefault="000768DB" w:rsidP="000B5AF5">
      <w:pPr>
        <w:pStyle w:val="Akapitzlist"/>
        <w:spacing w:after="0" w:line="240" w:lineRule="auto"/>
        <w:ind w:left="1134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358F9846" w14:textId="77777777" w:rsidR="00A94F80" w:rsidRDefault="00A94F80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60D1891F" w14:textId="77777777" w:rsidR="00A94F80" w:rsidRDefault="00A94F80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54268AED" w14:textId="3810808F" w:rsidR="00353BB0" w:rsidRDefault="00353BB0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bookmarkStart w:id="0" w:name="_GoBack"/>
      <w:bookmarkEnd w:id="0"/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§ </w:t>
      </w:r>
      <w:r w:rsidR="00E43D4E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7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</w:r>
      <w:r w:rsidR="004A09C9"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Nagrody</w:t>
      </w:r>
    </w:p>
    <w:p w14:paraId="0C8E413A" w14:textId="77777777" w:rsidR="000B5AF5" w:rsidRPr="00DA7D1A" w:rsidRDefault="000B5AF5" w:rsidP="00DA7D1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14:paraId="0D78C0CC" w14:textId="279DC79B" w:rsidR="00353BB0" w:rsidRPr="00537842" w:rsidRDefault="00353BB0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 xml:space="preserve">Łączna wysokość nagród finansowych dla </w:t>
      </w:r>
      <w:r w:rsidR="003C69F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l</w:t>
      </w:r>
      <w:r w:rsidR="00C85D6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aureatów Konkursu </w:t>
      </w: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wynosi </w:t>
      </w:r>
      <w:r w:rsidR="007B2C59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1</w:t>
      </w:r>
      <w:r w:rsidR="004035AC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  <w:r w:rsidR="007B2C59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8</w:t>
      </w:r>
      <w:r w:rsidR="004035AC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00,00</w:t>
      </w:r>
      <w:r w:rsidR="00762EFE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zł</w:t>
      </w:r>
      <w:r w:rsidR="004A09C9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(słownie: </w:t>
      </w:r>
      <w:r w:rsidR="005F1808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jeden tysiąc osiemset</w:t>
      </w:r>
      <w:r w:rsidR="004035AC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4A09C9" w:rsidRPr="00537842">
        <w:rPr>
          <w:rFonts w:asciiTheme="majorBidi" w:eastAsia="Times New Roman" w:hAnsiTheme="majorBidi" w:cstheme="majorBidi"/>
          <w:sz w:val="24"/>
          <w:szCs w:val="24"/>
          <w:lang w:eastAsia="pl-PL"/>
        </w:rPr>
        <w:t>złotych).</w:t>
      </w:r>
    </w:p>
    <w:p w14:paraId="4544B413" w14:textId="33970884" w:rsidR="004A09C9" w:rsidRDefault="004A09C9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Laureaci konkursu otrzymają nagrody za zajęcie 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m. – 1000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>zł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II</w:t>
      </w:r>
      <w:r w:rsidR="000768DB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m. – 500 zł</w:t>
      </w:r>
      <w:r w:rsidR="00D20B8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i III m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– 300 zł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712EF7EF" w14:textId="54B02051" w:rsidR="000B5AF5" w:rsidRDefault="000B5AF5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Pozostali uczestnicy konkursu otrzymają nagrody pocieszenia o wart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ości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200 zł.</w:t>
      </w:r>
    </w:p>
    <w:p w14:paraId="367B1D71" w14:textId="7F6F7F26" w:rsidR="009B2991" w:rsidRPr="00DA7D1A" w:rsidRDefault="009B2991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Posumowanie konkursu odbędzie się podczas Gminnych Doż</w:t>
      </w:r>
      <w:r w:rsidR="00E013B1">
        <w:rPr>
          <w:rFonts w:asciiTheme="majorBidi" w:eastAsia="Times New Roman" w:hAnsiTheme="majorBidi" w:cstheme="majorBidi"/>
          <w:sz w:val="24"/>
          <w:szCs w:val="24"/>
          <w:lang w:eastAsia="pl-PL"/>
        </w:rPr>
        <w:t>ynek w Brąchnówku</w:t>
      </w:r>
      <w:r w:rsidR="00D20B8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dniu 30</w:t>
      </w:r>
      <w:r w:rsidR="00E013B1">
        <w:rPr>
          <w:rFonts w:asciiTheme="majorBidi" w:eastAsia="Times New Roman" w:hAnsiTheme="majorBidi" w:cstheme="majorBidi"/>
          <w:sz w:val="24"/>
          <w:szCs w:val="24"/>
          <w:lang w:eastAsia="pl-PL"/>
        </w:rPr>
        <w:t>.08.2025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r.</w:t>
      </w:r>
    </w:p>
    <w:p w14:paraId="6C8916AB" w14:textId="74571624" w:rsidR="00353BB0" w:rsidRPr="00DA7D1A" w:rsidRDefault="00353BB0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Nagrod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zostan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>ą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</w:t>
      </w:r>
      <w:r w:rsidR="00FE7B23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ekazana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FE7B23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formie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vouche</w:t>
      </w:r>
      <w:r w:rsidR="00D35BE5">
        <w:rPr>
          <w:rFonts w:asciiTheme="majorBidi" w:eastAsia="Times New Roman" w:hAnsiTheme="majorBidi" w:cstheme="majorBidi"/>
          <w:sz w:val="24"/>
          <w:szCs w:val="24"/>
          <w:lang w:eastAsia="pl-PL"/>
        </w:rPr>
        <w:t>rów</w:t>
      </w:r>
      <w:r w:rsidR="004035AC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ze wskazaniem na określoną realizację</w:t>
      </w:r>
      <w:r w:rsidR="000B5AF5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50413CA0" w14:textId="2AA4185B" w:rsidR="007667CC" w:rsidRPr="00DA7D1A" w:rsidRDefault="004A09C9" w:rsidP="00DA7D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hAnsiTheme="majorBidi" w:cstheme="majorBidi"/>
          <w:sz w:val="24"/>
          <w:szCs w:val="24"/>
        </w:rPr>
        <w:t>Organizator zastrzega sobie prawo do przyznania nagród dodatkowych.</w:t>
      </w:r>
    </w:p>
    <w:p w14:paraId="5F37BA99" w14:textId="77777777" w:rsidR="007667CC" w:rsidRPr="00DA7D1A" w:rsidRDefault="007667CC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551EF59" w14:textId="74473652" w:rsidR="004035AC" w:rsidRPr="00DA7D1A" w:rsidRDefault="00DD2F73" w:rsidP="00DA7D1A">
      <w:pPr>
        <w:pStyle w:val="Akapitzlist"/>
        <w:spacing w:before="100" w:beforeAutospacing="1" w:after="0" w:line="240" w:lineRule="auto"/>
        <w:ind w:left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8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>Ochrona danych osobowych</w:t>
      </w:r>
    </w:p>
    <w:p w14:paraId="3F7496B4" w14:textId="00059236" w:rsidR="004035AC" w:rsidRPr="003C6D43" w:rsidRDefault="004035AC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Administratorem Państwa danych osobowych będzie Wójt Gminy Chełmża.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Mogą Państwo się z nim kontaktować w następujący sposób: listownie na adres siedziby: Urząd Gminy Chełmża, ul. Wodna 2, 87-140 Chełmża                                                         e-</w:t>
      </w:r>
      <w:r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mailowo  </w:t>
      </w:r>
      <w:hyperlink r:id="rId10" w:history="1">
        <w:r w:rsidRPr="003C6D43">
          <w:rPr>
            <w:rFonts w:asciiTheme="majorBidi" w:eastAsia="Times New Roman" w:hAnsiTheme="majorBidi" w:cstheme="majorBidi"/>
            <w:sz w:val="24"/>
            <w:szCs w:val="24"/>
            <w:u w:val="single"/>
            <w:lang w:eastAsia="pl-PL"/>
          </w:rPr>
          <w:t>info@gminachelmza.pl</w:t>
        </w:r>
      </w:hyperlink>
      <w:r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>, telefonicznie tel.</w:t>
      </w:r>
      <w:r w:rsidR="000B5AF5"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>56675 60 76.</w:t>
      </w:r>
    </w:p>
    <w:p w14:paraId="3564EBCC" w14:textId="77777777" w:rsidR="00BE7460" w:rsidRPr="003C6D43" w:rsidRDefault="004035AC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 kontaktów w sprawie ochrony Państwa danych osobowych został także powołany inspektor ochrony danych, z którym możesz się kontaktować wysyłając e-mail na adres </w:t>
      </w:r>
      <w:hyperlink r:id="rId11" w:history="1">
        <w:r w:rsidRPr="003C6D43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/>
          </w:rPr>
          <w:t>iod@gminachelmza.pl</w:t>
        </w:r>
      </w:hyperlink>
    </w:p>
    <w:p w14:paraId="4223BE5C" w14:textId="2E6F3FA2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3C6D4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Uczestnicy konkursu, przystępując 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do niego, wyrażają zgodę na przetwarzanie przez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Administratora następujących danych: imię, nazwisko, adres, numer telefonu, e-mail.</w:t>
      </w:r>
    </w:p>
    <w:p w14:paraId="704A94E1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Uczestnicy konkursu przyjmują do wiadomości, że podanie wyżej wymienionych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danych osobowych jest dobrowolne, jednak ich podanie jest niezbędne do udziału                             w konkursie.</w:t>
      </w:r>
    </w:p>
    <w:p w14:paraId="783E642F" w14:textId="7BA3DAA4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Uczestnik przystępując do konkursu wyraża zgodę na publikację swoich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osobowych (imię i nazwisko, miejscowość,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adres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) oraz umieszczenie tej informacji                         w materiałach promujących</w:t>
      </w:r>
      <w:r w:rsidR="00BE7460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Gminę Chełmża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, jak również  na stronach internetowych, portalach społecznościowych oraz mediach.</w:t>
      </w:r>
    </w:p>
    <w:p w14:paraId="0C96675F" w14:textId="077213C8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Dane osobowe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czestników i laureatów, po wyrażeniu przez nich zgody podczas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rejestracji, będą przetwarzane i używane w celu organizacji, przeprowadzenia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konkursu oraz w celach promocyjnych przy zachowaniu zasad określonych w ustawie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z dnia 10 maja 2018 r. o ochronie danych osobowych (Dz. U. 201</w:t>
      </w:r>
      <w:r w:rsidR="006B026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9 r.,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poz. </w:t>
      </w:r>
      <w:r w:rsidR="006B026D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1781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).</w:t>
      </w:r>
    </w:p>
    <w:p w14:paraId="01086A94" w14:textId="77777777" w:rsidR="00DD2F73" w:rsidRPr="00DA7D1A" w:rsidRDefault="00DD2F73" w:rsidP="000B5AF5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Uczestnik przystępując do konkursu wyraża zgodę na publikację wizerunku.</w:t>
      </w:r>
    </w:p>
    <w:p w14:paraId="3AED52AF" w14:textId="36F41BCA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Dane osobowe </w:t>
      </w:r>
      <w:r w:rsidR="00E43D4E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czestników konkursu będą przetwarzane przez Administratora                                na podstawie art. 6 ust. 1. Lit. A Rozporządzenia Parlamentu Europejskiego i Rady (UE)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2016/679 z 27 kwietnia 2016 r. w sprawie ochrony osób fizycznych w związku 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przetwarzaniem danych osobowych i w sprawie swobodnego przepływu takich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oraz uchylenia dyrektywy 95/46/WE (ogólne rozporządzenia o ochronie danych)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jedynie w celu i zakresie niezbędnym do wykonania zadań Administratora danych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osobowych związanych z realizacją konkursu.</w:t>
      </w:r>
    </w:p>
    <w:p w14:paraId="3D89CFC7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Każdemu uczestnikowi przysługuje prawo dostępu do treści jego danych osobowych,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ich sprostowania, usunięcia lub ograniczenia przetwarzania lub wniesienia sprzeciwu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wobec ich przetwarzania, cofnięcia zgody, a także prawo do przenoszenia danych oraz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do wniesienia skargi do Prezesa Urzędu Ochrony Danych Osobowych.</w:t>
      </w:r>
    </w:p>
    <w:p w14:paraId="6AF4E02E" w14:textId="77777777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Dane uczestników będą przechowywane przez okres niezbędny do realizacji wyżej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określonych celów.</w:t>
      </w:r>
    </w:p>
    <w:p w14:paraId="4C912E9C" w14:textId="074B6E3E" w:rsidR="00DD2F73" w:rsidRPr="00DA7D1A" w:rsidRDefault="00DD2F73" w:rsidP="00AB2F1B">
      <w:pPr>
        <w:numPr>
          <w:ilvl w:val="0"/>
          <w:numId w:val="35"/>
        </w:num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Dane uczestników nie będą przetwarzane w sposób zautomatyzowany i nie będą poddane profilowaniu.</w:t>
      </w:r>
    </w:p>
    <w:p w14:paraId="3EB47354" w14:textId="661EF45B" w:rsidR="00DD2F73" w:rsidRPr="00DA7D1A" w:rsidRDefault="00DD2F73" w:rsidP="001E3F8B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lastRenderedPageBreak/>
        <w:t>§ 9</w:t>
      </w:r>
      <w:r w:rsidRPr="00DA7D1A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br/>
        <w:t>Postanowienia końcowe</w:t>
      </w:r>
    </w:p>
    <w:p w14:paraId="2BB92E97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hAnsiTheme="majorBidi" w:cstheme="majorBidi"/>
          <w:sz w:val="24"/>
          <w:szCs w:val="24"/>
        </w:rPr>
        <w:t>Organizator zastrzega sobie prawo do unieważnienia konkursu bez podania przyczyny.</w:t>
      </w:r>
    </w:p>
    <w:p w14:paraId="7A3D1EDC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Organizator jest odpowiedzialny za przeprowadzenie konkursu i jego prawidłowy przebieg.</w:t>
      </w:r>
    </w:p>
    <w:p w14:paraId="15D5CD1E" w14:textId="77777777" w:rsidR="00DD2F73" w:rsidRPr="00DA7D1A" w:rsidRDefault="00DD2F73" w:rsidP="00DA7D1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Prawo interpretowania regulaminu konkursu, bądź rozstrzygania kwestii nie ujętych                                 w regulaminie przysługuje Organizatorowi.</w:t>
      </w:r>
    </w:p>
    <w:p w14:paraId="119A3FB3" w14:textId="3B01669F" w:rsidR="00DD2F73" w:rsidRPr="00DA7D1A" w:rsidRDefault="00DD2F73" w:rsidP="00DA7D1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709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Organizator może wykorzystać uzyskane w związku z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</w:t>
      </w:r>
      <w:r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onkursem materiały do działań informacyjnych i promocyjnych </w:t>
      </w:r>
      <w:r w:rsidR="004A09C9" w:rsidRPr="00DA7D1A">
        <w:rPr>
          <w:rFonts w:asciiTheme="majorBidi" w:eastAsia="Times New Roman" w:hAnsiTheme="majorBidi" w:cstheme="majorBidi"/>
          <w:sz w:val="24"/>
          <w:szCs w:val="24"/>
          <w:lang w:eastAsia="pl-PL"/>
        </w:rPr>
        <w:t>konkursu.</w:t>
      </w:r>
    </w:p>
    <w:p w14:paraId="78C54524" w14:textId="77777777" w:rsidR="006B026D" w:rsidRPr="00DA7D1A" w:rsidRDefault="006B026D" w:rsidP="00DA7D1A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24C3EDAA" w14:textId="77777777" w:rsidR="006B026D" w:rsidRPr="00DA7D1A" w:rsidRDefault="006B026D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6F6D3363" w14:textId="77777777" w:rsidR="00C85C16" w:rsidRPr="00DA7D1A" w:rsidRDefault="00C85C16" w:rsidP="00DA7D1A">
      <w:pPr>
        <w:pStyle w:val="Akapitzlist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4B596303" w14:textId="77777777" w:rsidR="00C85C16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  <w:t>Załączniki</w:t>
      </w:r>
      <w:r w:rsidR="00E71C72" w:rsidRPr="00DA7D1A">
        <w:rPr>
          <w:rFonts w:asciiTheme="majorBidi" w:eastAsia="Times New Roman" w:hAnsiTheme="majorBidi" w:cstheme="majorBidi"/>
          <w:b/>
          <w:sz w:val="16"/>
          <w:szCs w:val="16"/>
          <w:lang w:eastAsia="pl-PL"/>
        </w:rPr>
        <w:t>:</w:t>
      </w:r>
    </w:p>
    <w:p w14:paraId="3F384248" w14:textId="43096479" w:rsidR="00C85C16" w:rsidRPr="00DA7D1A" w:rsidRDefault="00E71C72" w:rsidP="00DA7D1A">
      <w:pPr>
        <w:pStyle w:val="Akapitzlist"/>
        <w:spacing w:before="100" w:beforeAutospacing="1" w:after="0" w:line="240" w:lineRule="auto"/>
        <w:ind w:left="1560" w:hanging="1418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Załącznik nr 1 </w:t>
      </w:r>
      <w:r w:rsidR="00907AE1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       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z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głoszenie do </w:t>
      </w:r>
      <w:r w:rsidR="004A09C9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k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onkursu pn.”</w:t>
      </w:r>
      <w:r w:rsidR="00C85C16" w:rsidRPr="00DA7D1A">
        <w:rPr>
          <w:rFonts w:asciiTheme="majorBidi" w:hAnsiTheme="majorBidi" w:cstheme="majorBidi"/>
          <w:sz w:val="16"/>
          <w:szCs w:val="16"/>
        </w:rPr>
        <w:t xml:space="preserve"> </w:t>
      </w:r>
      <w:r w:rsidR="00BE7460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Najciekawszy</w:t>
      </w:r>
      <w:r w:rsidR="008C333E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Witacz Dożynkowy 202</w:t>
      </w:r>
      <w:r w:rsidR="003C6D43">
        <w:rPr>
          <w:rFonts w:asciiTheme="majorBidi" w:eastAsia="Times New Roman" w:hAnsiTheme="majorBidi" w:cstheme="majorBidi"/>
          <w:sz w:val="16"/>
          <w:szCs w:val="16"/>
          <w:lang w:eastAsia="pl-PL"/>
        </w:rPr>
        <w:t>5</w:t>
      </w:r>
      <w:r w:rsidR="00C85C16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”</w:t>
      </w:r>
    </w:p>
    <w:p w14:paraId="6C5395FA" w14:textId="77777777" w:rsidR="00C85C16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Załącznik nr 2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ab/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z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goda na przetwarzanie danych osobowych udzielana przez osobę, której dane dotyczą</w:t>
      </w:r>
    </w:p>
    <w:p w14:paraId="5DAD7F25" w14:textId="77777777" w:rsidR="00353BB0" w:rsidRPr="00DA7D1A" w:rsidRDefault="00C85C16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Załącznik nr 3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ab/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- i</w:t>
      </w:r>
      <w:r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>nformacja w związku z przetwarzaniem danych osobowych osoby, której dane dotyczą</w:t>
      </w:r>
      <w:r w:rsidR="00E71C72" w:rsidRPr="00DA7D1A">
        <w:rPr>
          <w:rFonts w:asciiTheme="majorBidi" w:eastAsia="Times New Roman" w:hAnsiTheme="majorBidi" w:cstheme="majorBidi"/>
          <w:sz w:val="16"/>
          <w:szCs w:val="16"/>
          <w:lang w:eastAsia="pl-PL"/>
        </w:rPr>
        <w:t xml:space="preserve"> </w:t>
      </w:r>
    </w:p>
    <w:p w14:paraId="65B19355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6226656C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42"/>
        <w:jc w:val="both"/>
        <w:rPr>
          <w:rFonts w:asciiTheme="majorBidi" w:eastAsia="Times New Roman" w:hAnsiTheme="majorBidi" w:cstheme="majorBidi"/>
          <w:sz w:val="16"/>
          <w:szCs w:val="16"/>
          <w:lang w:eastAsia="pl-PL"/>
        </w:rPr>
      </w:pPr>
    </w:p>
    <w:p w14:paraId="6970776F" w14:textId="77777777" w:rsidR="00622978" w:rsidRPr="00DA7D1A" w:rsidRDefault="00622978" w:rsidP="00DA7D1A">
      <w:pPr>
        <w:pStyle w:val="Akapitzlist"/>
        <w:spacing w:before="100" w:beforeAutospacing="1" w:after="0" w:line="240" w:lineRule="auto"/>
        <w:ind w:left="114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14:paraId="747A3BFB" w14:textId="77777777" w:rsidR="00622978" w:rsidRPr="00DA7D1A" w:rsidRDefault="00622978" w:rsidP="00DA7D1A">
      <w:pPr>
        <w:pStyle w:val="Akapitzlist"/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sectPr w:rsidR="00622978" w:rsidRPr="00DA7D1A" w:rsidSect="00A83E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B6700" w14:textId="77777777" w:rsidR="004D5A17" w:rsidRDefault="004D5A17" w:rsidP="00D01D15">
      <w:pPr>
        <w:spacing w:after="0" w:line="240" w:lineRule="auto"/>
      </w:pPr>
      <w:r>
        <w:separator/>
      </w:r>
    </w:p>
  </w:endnote>
  <w:endnote w:type="continuationSeparator" w:id="0">
    <w:p w14:paraId="07A2310E" w14:textId="77777777" w:rsidR="004D5A17" w:rsidRDefault="004D5A17" w:rsidP="00D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07619" w14:textId="77777777" w:rsidR="004D5A17" w:rsidRDefault="004D5A17" w:rsidP="00D01D15">
      <w:pPr>
        <w:spacing w:after="0" w:line="240" w:lineRule="auto"/>
      </w:pPr>
      <w:r>
        <w:separator/>
      </w:r>
    </w:p>
  </w:footnote>
  <w:footnote w:type="continuationSeparator" w:id="0">
    <w:p w14:paraId="6029FEFA" w14:textId="77777777" w:rsidR="004D5A17" w:rsidRDefault="004D5A17" w:rsidP="00D0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17"/>
    <w:multiLevelType w:val="hybridMultilevel"/>
    <w:tmpl w:val="3B1282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30A1"/>
    <w:multiLevelType w:val="hybridMultilevel"/>
    <w:tmpl w:val="970E5A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90888"/>
    <w:multiLevelType w:val="multilevel"/>
    <w:tmpl w:val="8CF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66BAA"/>
    <w:multiLevelType w:val="multilevel"/>
    <w:tmpl w:val="6DB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05112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A54D5"/>
    <w:multiLevelType w:val="multilevel"/>
    <w:tmpl w:val="4CAA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84E15"/>
    <w:multiLevelType w:val="hybridMultilevel"/>
    <w:tmpl w:val="543A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1A8B"/>
    <w:multiLevelType w:val="hybridMultilevel"/>
    <w:tmpl w:val="F4ECB542"/>
    <w:lvl w:ilvl="0" w:tplc="1EB4515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A61806"/>
    <w:multiLevelType w:val="multilevel"/>
    <w:tmpl w:val="927E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2D35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66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32C03"/>
    <w:multiLevelType w:val="hybridMultilevel"/>
    <w:tmpl w:val="D632ED14"/>
    <w:lvl w:ilvl="0" w:tplc="88A22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88209F"/>
    <w:multiLevelType w:val="multilevel"/>
    <w:tmpl w:val="536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318EA"/>
    <w:multiLevelType w:val="hybridMultilevel"/>
    <w:tmpl w:val="1C6CA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A377E"/>
    <w:multiLevelType w:val="multilevel"/>
    <w:tmpl w:val="277AD4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77867"/>
    <w:multiLevelType w:val="multilevel"/>
    <w:tmpl w:val="954C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476CB"/>
    <w:multiLevelType w:val="hybridMultilevel"/>
    <w:tmpl w:val="1D38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13A9"/>
    <w:multiLevelType w:val="hybridMultilevel"/>
    <w:tmpl w:val="9DD2226A"/>
    <w:lvl w:ilvl="0" w:tplc="9926BE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B53FE1"/>
    <w:multiLevelType w:val="hybridMultilevel"/>
    <w:tmpl w:val="1A965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F2AEA"/>
    <w:multiLevelType w:val="hybridMultilevel"/>
    <w:tmpl w:val="43AA1FE4"/>
    <w:lvl w:ilvl="0" w:tplc="A5566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B5C95"/>
    <w:multiLevelType w:val="hybridMultilevel"/>
    <w:tmpl w:val="FE1E8CE4"/>
    <w:lvl w:ilvl="0" w:tplc="BB0661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69150E"/>
    <w:multiLevelType w:val="hybridMultilevel"/>
    <w:tmpl w:val="BF581CCC"/>
    <w:lvl w:ilvl="0" w:tplc="04150011">
      <w:start w:val="1"/>
      <w:numFmt w:val="decimal"/>
      <w:lvlText w:val="%1)"/>
      <w:lvlJc w:val="left"/>
      <w:pPr>
        <w:ind w:left="4971" w:hanging="360"/>
      </w:pPr>
    </w:lvl>
    <w:lvl w:ilvl="1" w:tplc="04150019" w:tentative="1">
      <w:start w:val="1"/>
      <w:numFmt w:val="lowerLetter"/>
      <w:lvlText w:val="%2."/>
      <w:lvlJc w:val="left"/>
      <w:pPr>
        <w:ind w:left="5691" w:hanging="360"/>
      </w:pPr>
    </w:lvl>
    <w:lvl w:ilvl="2" w:tplc="0415001B" w:tentative="1">
      <w:start w:val="1"/>
      <w:numFmt w:val="lowerRoman"/>
      <w:lvlText w:val="%3."/>
      <w:lvlJc w:val="right"/>
      <w:pPr>
        <w:ind w:left="6411" w:hanging="180"/>
      </w:pPr>
    </w:lvl>
    <w:lvl w:ilvl="3" w:tplc="0415000F" w:tentative="1">
      <w:start w:val="1"/>
      <w:numFmt w:val="decimal"/>
      <w:lvlText w:val="%4."/>
      <w:lvlJc w:val="left"/>
      <w:pPr>
        <w:ind w:left="7131" w:hanging="360"/>
      </w:pPr>
    </w:lvl>
    <w:lvl w:ilvl="4" w:tplc="04150019" w:tentative="1">
      <w:start w:val="1"/>
      <w:numFmt w:val="lowerLetter"/>
      <w:lvlText w:val="%5."/>
      <w:lvlJc w:val="left"/>
      <w:pPr>
        <w:ind w:left="7851" w:hanging="360"/>
      </w:pPr>
    </w:lvl>
    <w:lvl w:ilvl="5" w:tplc="0415001B" w:tentative="1">
      <w:start w:val="1"/>
      <w:numFmt w:val="lowerRoman"/>
      <w:lvlText w:val="%6."/>
      <w:lvlJc w:val="right"/>
      <w:pPr>
        <w:ind w:left="8571" w:hanging="180"/>
      </w:pPr>
    </w:lvl>
    <w:lvl w:ilvl="6" w:tplc="0415000F" w:tentative="1">
      <w:start w:val="1"/>
      <w:numFmt w:val="decimal"/>
      <w:lvlText w:val="%7."/>
      <w:lvlJc w:val="left"/>
      <w:pPr>
        <w:ind w:left="9291" w:hanging="360"/>
      </w:pPr>
    </w:lvl>
    <w:lvl w:ilvl="7" w:tplc="04150019" w:tentative="1">
      <w:start w:val="1"/>
      <w:numFmt w:val="lowerLetter"/>
      <w:lvlText w:val="%8."/>
      <w:lvlJc w:val="left"/>
      <w:pPr>
        <w:ind w:left="10011" w:hanging="360"/>
      </w:pPr>
    </w:lvl>
    <w:lvl w:ilvl="8" w:tplc="0415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23" w15:restartNumberingAfterBreak="0">
    <w:nsid w:val="61D85E1B"/>
    <w:multiLevelType w:val="multilevel"/>
    <w:tmpl w:val="187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A6894"/>
    <w:multiLevelType w:val="hybridMultilevel"/>
    <w:tmpl w:val="2F16E6AE"/>
    <w:lvl w:ilvl="0" w:tplc="576C5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C429F5"/>
    <w:multiLevelType w:val="hybridMultilevel"/>
    <w:tmpl w:val="A0545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F0C"/>
    <w:multiLevelType w:val="multilevel"/>
    <w:tmpl w:val="85C6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D31F5"/>
    <w:multiLevelType w:val="hybridMultilevel"/>
    <w:tmpl w:val="585AE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D46"/>
    <w:multiLevelType w:val="multilevel"/>
    <w:tmpl w:val="61F0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27BDF"/>
    <w:multiLevelType w:val="hybridMultilevel"/>
    <w:tmpl w:val="21E0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663D"/>
    <w:multiLevelType w:val="multilevel"/>
    <w:tmpl w:val="0516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BF1DCB"/>
    <w:multiLevelType w:val="hybridMultilevel"/>
    <w:tmpl w:val="5F107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37C1B"/>
    <w:multiLevelType w:val="hybridMultilevel"/>
    <w:tmpl w:val="41DE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C29DD"/>
    <w:multiLevelType w:val="multilevel"/>
    <w:tmpl w:val="C3227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52201"/>
    <w:multiLevelType w:val="multilevel"/>
    <w:tmpl w:val="7232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0"/>
  </w:num>
  <w:num w:numId="4">
    <w:abstractNumId w:val="28"/>
  </w:num>
  <w:num w:numId="5">
    <w:abstractNumId w:val="33"/>
  </w:num>
  <w:num w:numId="6">
    <w:abstractNumId w:val="8"/>
  </w:num>
  <w:num w:numId="7">
    <w:abstractNumId w:val="34"/>
  </w:num>
  <w:num w:numId="8">
    <w:abstractNumId w:val="26"/>
  </w:num>
  <w:num w:numId="9">
    <w:abstractNumId w:val="5"/>
  </w:num>
  <w:num w:numId="10">
    <w:abstractNumId w:val="23"/>
  </w:num>
  <w:num w:numId="11">
    <w:abstractNumId w:val="15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27"/>
  </w:num>
  <w:num w:numId="17">
    <w:abstractNumId w:val="9"/>
  </w:num>
  <w:num w:numId="18">
    <w:abstractNumId w:val="0"/>
  </w:num>
  <w:num w:numId="19">
    <w:abstractNumId w:val="4"/>
  </w:num>
  <w:num w:numId="20">
    <w:abstractNumId w:val="1"/>
  </w:num>
  <w:num w:numId="21">
    <w:abstractNumId w:val="29"/>
  </w:num>
  <w:num w:numId="22">
    <w:abstractNumId w:val="22"/>
  </w:num>
  <w:num w:numId="23">
    <w:abstractNumId w:val="24"/>
  </w:num>
  <w:num w:numId="24">
    <w:abstractNumId w:val="16"/>
  </w:num>
  <w:num w:numId="25">
    <w:abstractNumId w:val="17"/>
  </w:num>
  <w:num w:numId="26">
    <w:abstractNumId w:val="31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32"/>
  </w:num>
  <w:num w:numId="32">
    <w:abstractNumId w:val="11"/>
  </w:num>
  <w:num w:numId="33">
    <w:abstractNumId w:val="7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C"/>
    <w:rsid w:val="00055677"/>
    <w:rsid w:val="00055840"/>
    <w:rsid w:val="000632AF"/>
    <w:rsid w:val="000768DB"/>
    <w:rsid w:val="000A3B19"/>
    <w:rsid w:val="000A5CCE"/>
    <w:rsid w:val="000B5AF5"/>
    <w:rsid w:val="000B7BAC"/>
    <w:rsid w:val="000E5CC4"/>
    <w:rsid w:val="0011290E"/>
    <w:rsid w:val="00195FD6"/>
    <w:rsid w:val="001A345F"/>
    <w:rsid w:val="001B6178"/>
    <w:rsid w:val="001C37CC"/>
    <w:rsid w:val="001D4B7C"/>
    <w:rsid w:val="001E3F8B"/>
    <w:rsid w:val="002D1BA8"/>
    <w:rsid w:val="002E26CC"/>
    <w:rsid w:val="002F10C6"/>
    <w:rsid w:val="00307402"/>
    <w:rsid w:val="00353BB0"/>
    <w:rsid w:val="00354EB2"/>
    <w:rsid w:val="00355C62"/>
    <w:rsid w:val="0036024C"/>
    <w:rsid w:val="00384042"/>
    <w:rsid w:val="003C1A1D"/>
    <w:rsid w:val="003C3FD4"/>
    <w:rsid w:val="003C69FD"/>
    <w:rsid w:val="003C6D43"/>
    <w:rsid w:val="003E56CE"/>
    <w:rsid w:val="003F2A2E"/>
    <w:rsid w:val="003F4A87"/>
    <w:rsid w:val="004035AC"/>
    <w:rsid w:val="004140E0"/>
    <w:rsid w:val="004408BF"/>
    <w:rsid w:val="0045583E"/>
    <w:rsid w:val="004730D2"/>
    <w:rsid w:val="004A09C9"/>
    <w:rsid w:val="004A1F16"/>
    <w:rsid w:val="004D5A17"/>
    <w:rsid w:val="004F149D"/>
    <w:rsid w:val="00532D64"/>
    <w:rsid w:val="00534D74"/>
    <w:rsid w:val="00537842"/>
    <w:rsid w:val="005A3D7B"/>
    <w:rsid w:val="005B7D05"/>
    <w:rsid w:val="005E0AE9"/>
    <w:rsid w:val="005F1808"/>
    <w:rsid w:val="00622978"/>
    <w:rsid w:val="006253C4"/>
    <w:rsid w:val="006B026D"/>
    <w:rsid w:val="006F40BF"/>
    <w:rsid w:val="0075284B"/>
    <w:rsid w:val="00760BD1"/>
    <w:rsid w:val="00762EFE"/>
    <w:rsid w:val="007667CC"/>
    <w:rsid w:val="00775793"/>
    <w:rsid w:val="00784478"/>
    <w:rsid w:val="007904FD"/>
    <w:rsid w:val="007B2C59"/>
    <w:rsid w:val="007D1887"/>
    <w:rsid w:val="007E7335"/>
    <w:rsid w:val="007F62D2"/>
    <w:rsid w:val="00822348"/>
    <w:rsid w:val="00825305"/>
    <w:rsid w:val="00831EBA"/>
    <w:rsid w:val="00892869"/>
    <w:rsid w:val="008B6068"/>
    <w:rsid w:val="008C1F44"/>
    <w:rsid w:val="008C333E"/>
    <w:rsid w:val="008E4927"/>
    <w:rsid w:val="00904CB9"/>
    <w:rsid w:val="00907AE1"/>
    <w:rsid w:val="00910FF1"/>
    <w:rsid w:val="00912AED"/>
    <w:rsid w:val="009B2991"/>
    <w:rsid w:val="009E647F"/>
    <w:rsid w:val="00A40A0A"/>
    <w:rsid w:val="00A61C8B"/>
    <w:rsid w:val="00A83A0B"/>
    <w:rsid w:val="00A83E06"/>
    <w:rsid w:val="00A94F80"/>
    <w:rsid w:val="00AB2F1B"/>
    <w:rsid w:val="00AD1F86"/>
    <w:rsid w:val="00AD4D32"/>
    <w:rsid w:val="00B13AB6"/>
    <w:rsid w:val="00B456C9"/>
    <w:rsid w:val="00B77F69"/>
    <w:rsid w:val="00B804FE"/>
    <w:rsid w:val="00B97F8A"/>
    <w:rsid w:val="00BB74E6"/>
    <w:rsid w:val="00BE7460"/>
    <w:rsid w:val="00BF42E8"/>
    <w:rsid w:val="00C03F12"/>
    <w:rsid w:val="00C551DB"/>
    <w:rsid w:val="00C7280E"/>
    <w:rsid w:val="00C8317D"/>
    <w:rsid w:val="00C85C16"/>
    <w:rsid w:val="00C85D6E"/>
    <w:rsid w:val="00D01D15"/>
    <w:rsid w:val="00D056BC"/>
    <w:rsid w:val="00D20B80"/>
    <w:rsid w:val="00D35BE5"/>
    <w:rsid w:val="00D40571"/>
    <w:rsid w:val="00D817B5"/>
    <w:rsid w:val="00DA30A4"/>
    <w:rsid w:val="00DA7D1A"/>
    <w:rsid w:val="00DD2F73"/>
    <w:rsid w:val="00E00146"/>
    <w:rsid w:val="00E013B1"/>
    <w:rsid w:val="00E219AD"/>
    <w:rsid w:val="00E224B5"/>
    <w:rsid w:val="00E316A7"/>
    <w:rsid w:val="00E34062"/>
    <w:rsid w:val="00E43D4E"/>
    <w:rsid w:val="00E70098"/>
    <w:rsid w:val="00E71C72"/>
    <w:rsid w:val="00EC4EDA"/>
    <w:rsid w:val="00EC64D0"/>
    <w:rsid w:val="00EF0564"/>
    <w:rsid w:val="00F151A8"/>
    <w:rsid w:val="00F265E1"/>
    <w:rsid w:val="00F5556C"/>
    <w:rsid w:val="00FC2F75"/>
    <w:rsid w:val="00FD3F8A"/>
    <w:rsid w:val="00FD436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04E0"/>
  <w15:docId w15:val="{8C298A8C-C21F-40FD-B279-9240383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56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0146"/>
    <w:pPr>
      <w:ind w:left="720"/>
      <w:contextualSpacing/>
    </w:pPr>
  </w:style>
  <w:style w:type="paragraph" w:customStyle="1" w:styleId="Default">
    <w:name w:val="Default"/>
    <w:rsid w:val="00353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D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z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chel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@chelmz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inachelmz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6434-5F9C-400E-96CF-B37E1611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Brykała</dc:creator>
  <cp:keywords/>
  <dc:description/>
  <cp:lastModifiedBy>Artur Stankiewicz</cp:lastModifiedBy>
  <cp:revision>15</cp:revision>
  <cp:lastPrinted>2024-08-26T10:51:00Z</cp:lastPrinted>
  <dcterms:created xsi:type="dcterms:W3CDTF">2024-06-04T14:36:00Z</dcterms:created>
  <dcterms:modified xsi:type="dcterms:W3CDTF">2025-08-14T12:50:00Z</dcterms:modified>
</cp:coreProperties>
</file>