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CF228" w14:textId="77777777" w:rsidR="009B6367" w:rsidRPr="009B6367" w:rsidRDefault="009B6367" w:rsidP="009B63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  <w:r w:rsidRPr="009B63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6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promocja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Gminy Chełmża</w:t>
      </w:r>
    </w:p>
    <w:p w14:paraId="43F2A586" w14:textId="77777777" w:rsidR="009B6367" w:rsidRPr="009B6367" w:rsidRDefault="009B6367" w:rsidP="009B63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36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EC4D9F9" w14:textId="77777777" w:rsidR="009B6367" w:rsidRPr="009B6367" w:rsidRDefault="009B6367" w:rsidP="00FF7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36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Rozporządzenia Parlamentu Europejskiego i Rady (UE) 2016/679</w:t>
      </w:r>
      <w:r w:rsidRPr="009B63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27 kwietnia 2016 r. w sprawie ochrony osób fizycznych w związku przetwarzaniem danych osobowych i w sprawie swobodnego przepływu takich danych oraz uchylenia dyrektywy 95/46/W – ogólne rozporządzenie o ochronie danych, informujemy, iż:</w:t>
      </w:r>
    </w:p>
    <w:p w14:paraId="70EB0C8E" w14:textId="77777777" w:rsidR="009B6367" w:rsidRPr="009B6367" w:rsidRDefault="009B6367" w:rsidP="00FF7F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</w:t>
      </w:r>
      <w:r w:rsidR="00E94FBC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B6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będzie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</w:t>
      </w:r>
      <w:r w:rsidRPr="009B6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Chełmż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B63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B63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94FBC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Państwo</w:t>
      </w:r>
      <w:r w:rsidRPr="009B6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nim kontaktować w następujący sposób: listownie na adres siedziby: Urząd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Pr="009B6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Chełmża,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Wodna</w:t>
      </w:r>
      <w:r w:rsidRPr="009B6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2, 87-140 Chełmża</w:t>
      </w:r>
      <w:r w:rsidR="005B2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e-</w:t>
      </w:r>
      <w:r w:rsidRPr="009B6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mailowo 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info</w:t>
        </w:r>
        <w:r w:rsidRPr="009B63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@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gmina</w:t>
        </w:r>
        <w:r w:rsidRPr="009B63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chelmza.pl</w:t>
        </w:r>
      </w:hyperlink>
      <w:r w:rsidRPr="009B6367">
        <w:rPr>
          <w:rFonts w:ascii="Times New Roman" w:eastAsia="Times New Roman" w:hAnsi="Times New Roman" w:cs="Times New Roman"/>
          <w:sz w:val="24"/>
          <w:szCs w:val="24"/>
          <w:lang w:eastAsia="pl-PL"/>
        </w:rPr>
        <w:t>, telefonicznie tel.566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75 60 76</w:t>
      </w:r>
      <w:r w:rsidRPr="009B63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44DA165" w14:textId="77777777" w:rsidR="009B6367" w:rsidRPr="009B6367" w:rsidRDefault="009B6367" w:rsidP="00FF7F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kontaktów w sprawie ochrony </w:t>
      </w:r>
      <w:r w:rsidR="00E94FBC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B6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został także powołany inspektor ochrony danych, z którym możesz się kontaktować wysyłając e-mail na adres </w:t>
      </w:r>
      <w:hyperlink r:id="rId6" w:history="1">
        <w:r w:rsidR="001D2EDF" w:rsidRPr="000B62A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iod@gminachelmza.pl</w:t>
        </w:r>
      </w:hyperlink>
    </w:p>
    <w:p w14:paraId="31355245" w14:textId="77777777" w:rsidR="009B6367" w:rsidRPr="009B6367" w:rsidRDefault="00E94FBC" w:rsidP="00FF7F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B6367" w:rsidRPr="009B6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na podstawie art. 6 ust. 1 lit c RODO oraz art. 7 ust. 1 pkt 18 ustawy o samorządzie gminnym przetwarzane będą w celu promocji gminy.</w:t>
      </w:r>
    </w:p>
    <w:p w14:paraId="65A1EBD8" w14:textId="77777777" w:rsidR="009B6367" w:rsidRPr="009B6367" w:rsidRDefault="00E94FBC" w:rsidP="00FF7F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B6367" w:rsidRPr="009B6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możemy przekazywać i udostępniać wyłącznie podmiotom uprawnionym na podstawie obowiązujących przepisów prawa są nimi np.: mass media, publikatory prasowe oraz internetowe sądy, organy ścigania, podatkowe oraz inne podmioty publiczne, gdy wystąpią z takim żądaniem oczywiście w oparciu o stosowną podstawę prawną.</w:t>
      </w:r>
    </w:p>
    <w:p w14:paraId="0FE1A1F3" w14:textId="77777777" w:rsidR="009B6367" w:rsidRPr="009B6367" w:rsidRDefault="00E94FBC" w:rsidP="00FF7F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B6367" w:rsidRPr="009B6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możemy także przekazywać podmiotom, które przetwarzają je na zlecenie administratora tzw. podmiotom przetwarzającym, są nimi np.: podmioty świadczące usługi informatyczne, telekomunikacyjne, pocztowe i inne, jednakże przekazanie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B6367" w:rsidRPr="009B6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nastąpić może tylko wtedy, gdy zapewnią one odpowiednią ochronę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B6367" w:rsidRPr="009B6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praw.</w:t>
      </w:r>
    </w:p>
    <w:p w14:paraId="5E0EB101" w14:textId="77777777" w:rsidR="009B6367" w:rsidRPr="009B6367" w:rsidRDefault="00E94FBC" w:rsidP="00FF7F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B6367" w:rsidRPr="009B6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będą przetwarzane przez okres zgodny z obowiązującymi przepisami prawa, następnie zostaną usunięte.</w:t>
      </w:r>
    </w:p>
    <w:p w14:paraId="74A9695F" w14:textId="77777777" w:rsidR="009B6367" w:rsidRPr="009B6367" w:rsidRDefault="009B6367" w:rsidP="00FF7F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367">
        <w:rPr>
          <w:rFonts w:ascii="Times New Roman" w:eastAsia="Times New Roman" w:hAnsi="Times New Roman" w:cs="Times New Roman"/>
          <w:sz w:val="24"/>
          <w:szCs w:val="24"/>
          <w:lang w:eastAsia="pl-PL"/>
        </w:rPr>
        <w:t>Ma</w:t>
      </w:r>
      <w:r w:rsidR="00E94FBC">
        <w:rPr>
          <w:rFonts w:ascii="Times New Roman" w:eastAsia="Times New Roman" w:hAnsi="Times New Roman" w:cs="Times New Roman"/>
          <w:sz w:val="24"/>
          <w:szCs w:val="24"/>
          <w:lang w:eastAsia="pl-PL"/>
        </w:rPr>
        <w:t>ją Państwo</w:t>
      </w:r>
      <w:r w:rsidRPr="009B6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 żądania od administratora dostępu do danych, możesz je sprostować, gdy zachodzi taka konieczność</w:t>
      </w:r>
      <w:r w:rsidR="00E94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Mają Państwo </w:t>
      </w:r>
      <w:r w:rsidRPr="009B6367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prawo żądania usunięcia lub ograniczenia przetwarzania, prawo do wniesienia sprzeciwu wobec przetwarzania, a także prawo do przenoszenia danych.</w:t>
      </w:r>
    </w:p>
    <w:p w14:paraId="223C64F0" w14:textId="2807D39C" w:rsidR="009B6367" w:rsidRPr="009B6367" w:rsidRDefault="009B6367" w:rsidP="00FF7F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367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</w:t>
      </w:r>
      <w:r w:rsidR="00E94FB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FF7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4FBC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B6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wymaga ustawa na podstawie, której działa administrator.</w:t>
      </w:r>
    </w:p>
    <w:p w14:paraId="01F915BF" w14:textId="77777777" w:rsidR="00E94FBC" w:rsidRPr="007B2C74" w:rsidRDefault="00E94FBC" w:rsidP="00FF7F8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C74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Państwu także skarga do organu do organu nadzorczego -Prezesa Urzędu Ochrony Danych Osobowych, gdy uznają Państwo, iż przetwarzanie Państwa danych osobowych narusza przepisy ogólnego rozporządzenia o ochronie danych osobowych z dnia 27 kwietnia 2016 r.</w:t>
      </w:r>
    </w:p>
    <w:p w14:paraId="4BC3E999" w14:textId="77777777" w:rsidR="009B6367" w:rsidRPr="009B6367" w:rsidRDefault="00E94FBC" w:rsidP="00FF7F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B6367" w:rsidRPr="009B6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nie będą przetwarzane w sposób zautomatyzowany, w tym również w formie profilowania.</w:t>
      </w:r>
    </w:p>
    <w:p w14:paraId="35E568AE" w14:textId="77777777" w:rsidR="009B6367" w:rsidRDefault="009B6367" w:rsidP="00FF7F8F">
      <w:pPr>
        <w:jc w:val="both"/>
      </w:pPr>
    </w:p>
    <w:sectPr w:rsidR="009B6367" w:rsidSect="00100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0888"/>
    <w:multiLevelType w:val="multilevel"/>
    <w:tmpl w:val="8CF2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EF51DB"/>
    <w:multiLevelType w:val="hybridMultilevel"/>
    <w:tmpl w:val="4820505C"/>
    <w:lvl w:ilvl="0" w:tplc="315624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252269">
    <w:abstractNumId w:val="0"/>
  </w:num>
  <w:num w:numId="2" w16cid:durableId="1909923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367"/>
    <w:rsid w:val="00100BEE"/>
    <w:rsid w:val="001D2EDF"/>
    <w:rsid w:val="005B241D"/>
    <w:rsid w:val="009B6367"/>
    <w:rsid w:val="00A42B33"/>
    <w:rsid w:val="00E94FBC"/>
    <w:rsid w:val="00FF7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A0C02"/>
  <w15:docId w15:val="{37A80B93-4665-4D91-8A81-C21E0625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63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636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94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4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chelmza.pl" TargetMode="External"/><Relationship Id="rId5" Type="http://schemas.openxmlformats.org/officeDocument/2006/relationships/hyperlink" Target="mailto:um@chel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Kaniecki</dc:creator>
  <cp:keywords/>
  <dc:description/>
  <cp:lastModifiedBy>Katarzyna Orłowska</cp:lastModifiedBy>
  <cp:revision>5</cp:revision>
  <dcterms:created xsi:type="dcterms:W3CDTF">2018-10-19T08:47:00Z</dcterms:created>
  <dcterms:modified xsi:type="dcterms:W3CDTF">2024-08-30T07:23:00Z</dcterms:modified>
</cp:coreProperties>
</file>