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251" w:rsidRDefault="00965B56" w:rsidP="00965B56">
      <w:pPr>
        <w:jc w:val="right"/>
        <w:rPr>
          <w:rFonts w:ascii="Times New Roman" w:hAnsi="Times New Roman" w:cs="Times New Roman"/>
          <w:sz w:val="24"/>
          <w:szCs w:val="24"/>
        </w:rPr>
      </w:pPr>
      <w:r w:rsidRPr="00965B56">
        <w:rPr>
          <w:rFonts w:ascii="Times New Roman" w:hAnsi="Times New Roman" w:cs="Times New Roman"/>
          <w:sz w:val="24"/>
          <w:szCs w:val="24"/>
        </w:rPr>
        <w:t>Chełmża, dnia 04.12.2023 r.</w:t>
      </w:r>
    </w:p>
    <w:p w:rsidR="00965B56" w:rsidRPr="005E6FA9" w:rsidRDefault="00965B56" w:rsidP="00965B5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5B56" w:rsidRPr="005E6FA9" w:rsidRDefault="00965B56" w:rsidP="00965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FA9">
        <w:rPr>
          <w:rFonts w:ascii="Times New Roman" w:hAnsi="Times New Roman" w:cs="Times New Roman"/>
          <w:b/>
          <w:sz w:val="24"/>
          <w:szCs w:val="24"/>
        </w:rPr>
        <w:t>OGŁOSZENIE O  OTWARTYM  NABORZE  PARTNERÓW</w:t>
      </w:r>
    </w:p>
    <w:p w:rsidR="00965B56" w:rsidRDefault="00965B56" w:rsidP="00965B56">
      <w:pPr>
        <w:rPr>
          <w:rFonts w:ascii="Times New Roman" w:hAnsi="Times New Roman" w:cs="Times New Roman"/>
          <w:sz w:val="24"/>
          <w:szCs w:val="24"/>
        </w:rPr>
      </w:pPr>
    </w:p>
    <w:p w:rsidR="00965B56" w:rsidRDefault="00965B56" w:rsidP="00965B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Chełmża na podstawie art. 39  Ustawy o zasadach realizacji finansowanych ze środków europejskich  w perspektywie finansowej 2021-2027 (Dz.U. poz. 1079) ogłasza otwarty nabór partnera do realizacji projektu na lata 2024-2027 pn</w:t>
      </w:r>
      <w:r w:rsidR="004119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,,Przystań Pluskowęsy” realizowanego  w ramach programu: Fundusze Europejskie dla Kujaw i Pomorza 2021-2027, Działanie 08.24 Usługi </w:t>
      </w:r>
      <w:r w:rsidR="0041193B">
        <w:rPr>
          <w:rFonts w:ascii="Times New Roman" w:hAnsi="Times New Roman" w:cs="Times New Roman"/>
          <w:sz w:val="24"/>
          <w:szCs w:val="24"/>
        </w:rPr>
        <w:t xml:space="preserve">społeczne i zdrowotne, Schemat: Rozwój usług opiekuńczych </w:t>
      </w:r>
      <w:r w:rsidR="0041193B">
        <w:rPr>
          <w:rFonts w:ascii="Times New Roman" w:hAnsi="Times New Roman" w:cs="Times New Roman"/>
          <w:sz w:val="24"/>
          <w:szCs w:val="24"/>
        </w:rPr>
        <w:br/>
        <w:t>w ośrodkach wsparcia dziennego.</w:t>
      </w:r>
    </w:p>
    <w:p w:rsidR="0041193B" w:rsidRDefault="0041193B" w:rsidP="0041193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6FA9">
        <w:rPr>
          <w:rFonts w:ascii="Times New Roman" w:hAnsi="Times New Roman" w:cs="Times New Roman"/>
          <w:b/>
          <w:sz w:val="24"/>
          <w:szCs w:val="24"/>
        </w:rPr>
        <w:t>Celem partnerstwa</w:t>
      </w:r>
      <w:r>
        <w:rPr>
          <w:rFonts w:ascii="Times New Roman" w:hAnsi="Times New Roman" w:cs="Times New Roman"/>
          <w:sz w:val="24"/>
          <w:szCs w:val="24"/>
        </w:rPr>
        <w:t xml:space="preserve"> jest wspólne przygotowywanie wniosku projektowego w ramach konkursu FEKP.08.24-IŻ.00-059/23 i realizacja części zadań, służących celowi głównemu projektu tj. zwiększenie dostępu do usług opiekuńczych świadczonych na terenie wiejskiej Gminy Chełmża, w powiecie toruńskim, w woj. kujawsko-pomorskim dla 60 osób potrzebujących wsparcia w codziennym funkcjonowaniu (w tym z powodu wieku, stanu zdrowia, niepeł</w:t>
      </w:r>
      <w:r w:rsidR="007962E5">
        <w:rPr>
          <w:rFonts w:ascii="Times New Roman" w:hAnsi="Times New Roman" w:cs="Times New Roman"/>
          <w:sz w:val="24"/>
          <w:szCs w:val="24"/>
        </w:rPr>
        <w:t>nosprawności) w okresie od 01.07.2024 r. do 30.06</w:t>
      </w:r>
      <w:r>
        <w:rPr>
          <w:rFonts w:ascii="Times New Roman" w:hAnsi="Times New Roman" w:cs="Times New Roman"/>
          <w:sz w:val="24"/>
          <w:szCs w:val="24"/>
        </w:rPr>
        <w:t>.2027 r.</w:t>
      </w:r>
    </w:p>
    <w:p w:rsidR="0041193B" w:rsidRDefault="0041193B" w:rsidP="0041193B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1193B" w:rsidRPr="005E6FA9" w:rsidRDefault="0041193B" w:rsidP="005E6FA9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FA9">
        <w:rPr>
          <w:rFonts w:ascii="Times New Roman" w:hAnsi="Times New Roman" w:cs="Times New Roman"/>
          <w:b/>
          <w:sz w:val="24"/>
          <w:szCs w:val="24"/>
        </w:rPr>
        <w:t>Powyższy cel będzie realizowany w projekcie przez następujące zadania:</w:t>
      </w:r>
    </w:p>
    <w:p w:rsidR="0041193B" w:rsidRPr="0041193B" w:rsidRDefault="007962E5" w:rsidP="005E6FA9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41193B" w:rsidRPr="0041193B">
        <w:rPr>
          <w:rFonts w:ascii="Times New Roman" w:hAnsi="Times New Roman" w:cs="Times New Roman"/>
          <w:sz w:val="24"/>
          <w:szCs w:val="24"/>
        </w:rPr>
        <w:t>Funkcjonowanie Dziennego Domu Pomocy w Pluskowęsach,</w:t>
      </w:r>
    </w:p>
    <w:p w:rsidR="0041193B" w:rsidRPr="0041193B" w:rsidRDefault="005E6FA9" w:rsidP="005E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</w:t>
      </w:r>
      <w:bookmarkStart w:id="0" w:name="_GoBack"/>
      <w:bookmarkEnd w:id="0"/>
      <w:r w:rsidR="0041193B" w:rsidRPr="0041193B">
        <w:rPr>
          <w:rFonts w:ascii="Times New Roman" w:hAnsi="Times New Roman" w:cs="Times New Roman"/>
          <w:sz w:val="24"/>
          <w:szCs w:val="24"/>
        </w:rPr>
        <w:t>Wsparcie uczestników poprzez realizację zajęć i terapii,</w:t>
      </w:r>
    </w:p>
    <w:p w:rsidR="0041193B" w:rsidRPr="0041193B" w:rsidRDefault="005E6FA9" w:rsidP="005E6FA9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</w:t>
      </w:r>
      <w:r w:rsidR="0041193B" w:rsidRPr="0041193B">
        <w:rPr>
          <w:rFonts w:ascii="Times New Roman" w:hAnsi="Times New Roman" w:cs="Times New Roman"/>
          <w:sz w:val="24"/>
          <w:szCs w:val="24"/>
        </w:rPr>
        <w:t>Wsparcie uczestników poprzez realizację spotkań integracyjnych i wyjazdów rekreacyjno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193B" w:rsidRPr="0041193B">
        <w:rPr>
          <w:rFonts w:ascii="Times New Roman" w:hAnsi="Times New Roman" w:cs="Times New Roman"/>
          <w:sz w:val="24"/>
          <w:szCs w:val="24"/>
        </w:rPr>
        <w:t>kulturoznawczych,</w:t>
      </w:r>
    </w:p>
    <w:p w:rsidR="0041193B" w:rsidRDefault="005E6FA9" w:rsidP="005E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 </w:t>
      </w:r>
      <w:r w:rsidR="0041193B" w:rsidRPr="0041193B">
        <w:rPr>
          <w:rFonts w:ascii="Times New Roman" w:hAnsi="Times New Roman" w:cs="Times New Roman"/>
          <w:sz w:val="24"/>
          <w:szCs w:val="24"/>
        </w:rPr>
        <w:t>Wsparcie uczestników poprzez zakup wyp</w:t>
      </w:r>
      <w:r>
        <w:rPr>
          <w:rFonts w:ascii="Times New Roman" w:hAnsi="Times New Roman" w:cs="Times New Roman"/>
          <w:sz w:val="24"/>
          <w:szCs w:val="24"/>
        </w:rPr>
        <w:t>osażenia Dziennego Domu Pomocy.</w:t>
      </w:r>
    </w:p>
    <w:p w:rsidR="005E6FA9" w:rsidRPr="005E6FA9" w:rsidRDefault="005E6FA9" w:rsidP="005E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93B" w:rsidRDefault="005E6FA9" w:rsidP="0041193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Przedmiotowy projekt będzie realizowany </w:t>
      </w:r>
      <w:r w:rsidR="00C33DEC">
        <w:rPr>
          <w:rFonts w:ascii="Times New Roman" w:hAnsi="Times New Roman" w:cs="Times New Roman"/>
          <w:sz w:val="24"/>
          <w:szCs w:val="24"/>
        </w:rPr>
        <w:t xml:space="preserve">m.in. w oparciu o następujące dokumenty </w:t>
      </w:r>
      <w:r w:rsidR="00C33DEC">
        <w:rPr>
          <w:rFonts w:ascii="Times New Roman" w:hAnsi="Times New Roman" w:cs="Times New Roman"/>
          <w:sz w:val="24"/>
          <w:szCs w:val="24"/>
        </w:rPr>
        <w:br/>
        <w:t>i wytyczne:</w:t>
      </w:r>
    </w:p>
    <w:p w:rsidR="00C33DEC" w:rsidRDefault="00C33DEC" w:rsidP="00C33DE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Regionalny Funduszu Europejskie dla Kujaw i Pomorza 2021-2027.</w:t>
      </w:r>
    </w:p>
    <w:p w:rsidR="00C33DEC" w:rsidRDefault="00C33DEC" w:rsidP="00C33DE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wyboru projektów EFS+ dla konkursu Nr FEKP.08.24-IŻ.00-059/23.</w:t>
      </w:r>
    </w:p>
    <w:p w:rsidR="00C33DEC" w:rsidRDefault="00C33DEC" w:rsidP="00C33DE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Minimalne wymagania świadczenia usług społecznych w społeczności lokalnej.</w:t>
      </w:r>
    </w:p>
    <w:p w:rsidR="00C33DEC" w:rsidRDefault="00C33DEC" w:rsidP="00C33DE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Wytyczne w zakresie kwalifikowalności wydatków.</w:t>
      </w:r>
    </w:p>
    <w:p w:rsidR="00C33DEC" w:rsidRDefault="00C33DEC" w:rsidP="00C33DE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dziennych domów pomocy współfinansowanych z EFS+ w ramach  Działania 8.24 programu Funduszu Europejskie dla Kujaw i Pomorza na lata 2021-2027.</w:t>
      </w:r>
    </w:p>
    <w:p w:rsidR="00C33DEC" w:rsidRPr="00C33DEC" w:rsidRDefault="00C33DEC" w:rsidP="00C33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przez Oferenta  oferty partnerstwa w przedmiotowym naborze jest jednocześnie jego deklaracją, iż jako potencjalny partner przyjmuje do wiadomości treści powyższych dokumentów i zobowiązuje się do ich przestrzegania na każdym etapie realizacji partnerstwa.</w:t>
      </w:r>
    </w:p>
    <w:p w:rsidR="00C33DEC" w:rsidRPr="00C33DEC" w:rsidRDefault="00C33DEC" w:rsidP="0041193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DEC">
        <w:rPr>
          <w:rFonts w:ascii="Times New Roman" w:hAnsi="Times New Roman" w:cs="Times New Roman"/>
          <w:b/>
          <w:sz w:val="24"/>
          <w:szCs w:val="24"/>
        </w:rPr>
        <w:t>Termin i sposób składania ofert.</w:t>
      </w:r>
    </w:p>
    <w:p w:rsidR="00C33DEC" w:rsidRPr="00C33DEC" w:rsidRDefault="00C33DEC" w:rsidP="00C33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partnerstwa, w zaklejonej kopercie z dopiskiem  </w:t>
      </w:r>
      <w:r w:rsidRPr="00C33DEC">
        <w:rPr>
          <w:rFonts w:ascii="Times New Roman" w:hAnsi="Times New Roman" w:cs="Times New Roman"/>
          <w:i/>
          <w:sz w:val="24"/>
          <w:szCs w:val="24"/>
        </w:rPr>
        <w:t>Oferta partnerstwa w projekcie pn. Przystań Pluskowęsy”</w:t>
      </w:r>
      <w:r>
        <w:rPr>
          <w:rFonts w:ascii="Times New Roman" w:hAnsi="Times New Roman" w:cs="Times New Roman"/>
          <w:sz w:val="24"/>
          <w:szCs w:val="24"/>
        </w:rPr>
        <w:t xml:space="preserve">, w odpowiedzi na ogłoszenie o naborze z dnia 04.12.2023 r. należy złożyć  lub przesłać do dnia 05.01.2024 r. do godziny 15.000 na adres Urząd Gminy Chełmża, ul. Wodna 2, 87-140  Chełmża. Liczy się moment wpływu oferty do Urzędu. Oferty złożone po tym terminie pozostaną bez rozpatrzenia. Otwarcie ofert nastąpi w dniu 08.01.2024 r. </w:t>
      </w:r>
      <w:r>
        <w:rPr>
          <w:rFonts w:ascii="Times New Roman" w:hAnsi="Times New Roman" w:cs="Times New Roman"/>
          <w:sz w:val="24"/>
          <w:szCs w:val="24"/>
        </w:rPr>
        <w:br/>
        <w:t>o godzinie 10.00, Wyniki naboru opublikowane zostaną w dniu 09.01.2024 r.</w:t>
      </w:r>
    </w:p>
    <w:p w:rsidR="00C33DEC" w:rsidRPr="00C252F3" w:rsidRDefault="00C33DEC" w:rsidP="0041193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2F3">
        <w:rPr>
          <w:rFonts w:ascii="Times New Roman" w:hAnsi="Times New Roman" w:cs="Times New Roman"/>
          <w:b/>
          <w:sz w:val="24"/>
          <w:szCs w:val="24"/>
        </w:rPr>
        <w:lastRenderedPageBreak/>
        <w:t>Kryteria wyboru partnera:</w:t>
      </w:r>
    </w:p>
    <w:p w:rsidR="00473387" w:rsidRDefault="00473387" w:rsidP="00473387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615"/>
        <w:gridCol w:w="1163"/>
      </w:tblGrid>
      <w:tr w:rsidR="00473387" w:rsidTr="00473387">
        <w:tc>
          <w:tcPr>
            <w:tcW w:w="7649" w:type="dxa"/>
          </w:tcPr>
          <w:p w:rsidR="00473387" w:rsidRDefault="00473387" w:rsidP="0047338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Kryteria oceny merytorycznej</w:t>
            </w:r>
          </w:p>
        </w:tc>
        <w:tc>
          <w:tcPr>
            <w:tcW w:w="1129" w:type="dxa"/>
          </w:tcPr>
          <w:p w:rsidR="00473387" w:rsidRDefault="00473387" w:rsidP="0047338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Punktacja</w:t>
            </w:r>
          </w:p>
        </w:tc>
      </w:tr>
      <w:tr w:rsidR="00473387" w:rsidTr="00473387">
        <w:tc>
          <w:tcPr>
            <w:tcW w:w="7649" w:type="dxa"/>
          </w:tcPr>
          <w:p w:rsidR="00473387" w:rsidRDefault="00473387" w:rsidP="00473387">
            <w:pPr>
              <w:pStyle w:val="Akapitzlist"/>
              <w:numPr>
                <w:ilvl w:val="0"/>
                <w:numId w:val="3"/>
              </w:numPr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Zgodność działania (profilu działalności) potencjalnego partnera z celami partnerstwa</w:t>
            </w:r>
          </w:p>
        </w:tc>
        <w:tc>
          <w:tcPr>
            <w:tcW w:w="1129" w:type="dxa"/>
          </w:tcPr>
          <w:p w:rsidR="00473387" w:rsidRDefault="00473387" w:rsidP="004733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 pkt</w:t>
            </w:r>
          </w:p>
        </w:tc>
      </w:tr>
      <w:tr w:rsidR="00473387" w:rsidTr="00473387">
        <w:tc>
          <w:tcPr>
            <w:tcW w:w="7649" w:type="dxa"/>
          </w:tcPr>
          <w:p w:rsidR="00473387" w:rsidRDefault="00473387" w:rsidP="00473387">
            <w:pPr>
              <w:pStyle w:val="Akapitzlist"/>
              <w:numPr>
                <w:ilvl w:val="0"/>
                <w:numId w:val="3"/>
              </w:numPr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Deklarowany wkład potencjalnego partnera w realizacje celu partnerstwa  (zasoby ludzkie – 0-1 pkt, zasoby rzeczowe – 0-1 pkt, zasoby lokalowe – 0-1 pkt, zasoby finansowe – 0-1 pkt)</w:t>
            </w:r>
          </w:p>
        </w:tc>
        <w:tc>
          <w:tcPr>
            <w:tcW w:w="1129" w:type="dxa"/>
          </w:tcPr>
          <w:p w:rsidR="00473387" w:rsidRDefault="001E5EF9" w:rsidP="004733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 pkt</w:t>
            </w:r>
          </w:p>
        </w:tc>
      </w:tr>
      <w:tr w:rsidR="00473387" w:rsidTr="00473387">
        <w:tc>
          <w:tcPr>
            <w:tcW w:w="7649" w:type="dxa"/>
          </w:tcPr>
          <w:p w:rsidR="00473387" w:rsidRDefault="00C252F3" w:rsidP="001E5EF9">
            <w:pPr>
              <w:pStyle w:val="Akapitzlist"/>
              <w:numPr>
                <w:ilvl w:val="0"/>
                <w:numId w:val="3"/>
              </w:numPr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Doświadczenie w realizacji projektów (zadań) o podobnym charakterze (należy  wskazać nr Umowy o dofinansowanie projektu). Za każdy zrealizowany projekt 1 pkt, jednak nie więcej  niż 5 projektów (maksymalnie 5 punktów).</w:t>
            </w:r>
          </w:p>
        </w:tc>
        <w:tc>
          <w:tcPr>
            <w:tcW w:w="1129" w:type="dxa"/>
          </w:tcPr>
          <w:p w:rsidR="00473387" w:rsidRDefault="001E5EF9" w:rsidP="004733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 pkt</w:t>
            </w:r>
          </w:p>
        </w:tc>
      </w:tr>
      <w:tr w:rsidR="00473387" w:rsidTr="00473387">
        <w:tc>
          <w:tcPr>
            <w:tcW w:w="7649" w:type="dxa"/>
          </w:tcPr>
          <w:p w:rsidR="00473387" w:rsidRDefault="00C252F3" w:rsidP="00C252F3">
            <w:pPr>
              <w:pStyle w:val="Akapitzlist"/>
              <w:numPr>
                <w:ilvl w:val="0"/>
                <w:numId w:val="3"/>
              </w:numPr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Prowadzenie podmiotów ekonomii społecznej. Za każdy prowadzony podmiot 2 pkt, jednak nie więcej niż 2 podmioty (maksymalnie 4 pkt).</w:t>
            </w:r>
          </w:p>
        </w:tc>
        <w:tc>
          <w:tcPr>
            <w:tcW w:w="1129" w:type="dxa"/>
          </w:tcPr>
          <w:p w:rsidR="00473387" w:rsidRDefault="00C252F3" w:rsidP="004733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 pkt</w:t>
            </w:r>
          </w:p>
        </w:tc>
      </w:tr>
    </w:tbl>
    <w:p w:rsidR="00473387" w:rsidRPr="004A20BB" w:rsidRDefault="00473387" w:rsidP="004A20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387" w:rsidRDefault="00C252F3" w:rsidP="0041193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2F3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:rsidR="00C252F3" w:rsidRPr="00C252F3" w:rsidRDefault="00C252F3" w:rsidP="00C252F3">
      <w:pPr>
        <w:pStyle w:val="Akapitzli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2F3" w:rsidRDefault="00C252F3" w:rsidP="00C252F3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zgłoszenia partnera – załącznik nr 1 do niniejszego ogłoszenia o naborze, podpisana przez osobę/osoby uprawnione do reprezentacji podmiotu, dodatkowo parafowana na każdej stronie.</w:t>
      </w:r>
    </w:p>
    <w:p w:rsidR="00C252F3" w:rsidRDefault="00C252F3" w:rsidP="00C252F3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potwierdzający status prawny Oferenta i umocowanie osób go reprezentujących (wyciąg z KRS lub innej właściwej ewidencji, uwzględniająca stan faktyczny na moment złożenia oferty).</w:t>
      </w:r>
    </w:p>
    <w:p w:rsidR="00C252F3" w:rsidRDefault="00C252F3" w:rsidP="00C252F3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Pełnomocnictwo do składania oświadczeń woli (w przypadku, gdy umowę będą podpisywały osoby inne niż uprawnione do reprezentacji zgodnie z Krajowym Rejestrem Sądowym lub innym rejestrem).</w:t>
      </w:r>
    </w:p>
    <w:p w:rsidR="00C252F3" w:rsidRDefault="00C252F3" w:rsidP="00C252F3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Statut.</w:t>
      </w:r>
    </w:p>
    <w:p w:rsidR="00C252F3" w:rsidRDefault="00C252F3" w:rsidP="00C252F3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niezaleganiu z podatkami wobec Urzędu Skarbowego.</w:t>
      </w:r>
    </w:p>
    <w:p w:rsidR="00C252F3" w:rsidRDefault="00C252F3" w:rsidP="00C252F3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niezaleganiu z opłacaniem składek na ubezpieczenie społeczne, zdrowotne i inne wobec Zakładu Ubezpieczeń Społecznych.</w:t>
      </w:r>
    </w:p>
    <w:p w:rsidR="00C252F3" w:rsidRDefault="005B60F9" w:rsidP="00C252F3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niezaleganiu z płatnościami na rzecz podmiotów publicznoprawnych ani wobec innych podmiotów.</w:t>
      </w:r>
    </w:p>
    <w:p w:rsidR="005B60F9" w:rsidRDefault="005B60F9" w:rsidP="00C252F3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 niepodleganiu wykluczeniu </w:t>
      </w:r>
      <w:r w:rsidR="0079094F">
        <w:rPr>
          <w:rFonts w:ascii="Times New Roman" w:hAnsi="Times New Roman" w:cs="Times New Roman"/>
          <w:sz w:val="24"/>
          <w:szCs w:val="24"/>
        </w:rPr>
        <w:t xml:space="preserve">z możliwości otrzymania dofinansowania, </w:t>
      </w:r>
      <w:r w:rsidR="0079094F">
        <w:rPr>
          <w:rFonts w:ascii="Times New Roman" w:hAnsi="Times New Roman" w:cs="Times New Roman"/>
          <w:sz w:val="24"/>
          <w:szCs w:val="24"/>
        </w:rPr>
        <w:br/>
        <w:t xml:space="preserve">w tym wykluczeniu, o którym mowa w art. 207 ust. 4 ustawy z dnia 27 sierpnia 2009 r. </w:t>
      </w:r>
      <w:r w:rsidR="0079094F">
        <w:rPr>
          <w:rFonts w:ascii="Times New Roman" w:hAnsi="Times New Roman" w:cs="Times New Roman"/>
          <w:sz w:val="24"/>
          <w:szCs w:val="24"/>
        </w:rPr>
        <w:br/>
        <w:t>o finansach publicznych (Dz. U. z 2003 r. poz. 1270 z późn.zm.).</w:t>
      </w:r>
    </w:p>
    <w:p w:rsidR="0079094F" w:rsidRDefault="0079094F" w:rsidP="00C252F3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braku powiązań osobowych i kapitałowych.</w:t>
      </w:r>
    </w:p>
    <w:p w:rsidR="0079094F" w:rsidRDefault="0079094F" w:rsidP="007909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094F" w:rsidRDefault="0079094F" w:rsidP="0079094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etapie oceny spełnienia warunków udziału w postepowaniu Oferent może zostać wezwany do uzupełnienia oświadczeń i dokumentów, o których mowa wyżej, jednak tylko takich, które nie maja wpływu na ocenę merytoryczną oferty. W przypadku nieuzupełnienia dokumentacji, o której mowa wyżej w wyznaczonym terminie lub niespełnienia któregokolwiek  z warunków udziału w naborze, oferta zostanie odrzucona bez dalszego rozpatrywania.</w:t>
      </w:r>
    </w:p>
    <w:p w:rsidR="004A20BB" w:rsidRDefault="0079094F" w:rsidP="004A20B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Dokumenty, o których mowa w pkt 2 -10, mogą zostać złożone w formie kserokopii potwierdzonych przez Oferenta za zgodność z oryginałem zgodnie ze sposobem reprezentacji.</w:t>
      </w:r>
    </w:p>
    <w:p w:rsidR="004A20BB" w:rsidRPr="004A20BB" w:rsidRDefault="004A20BB" w:rsidP="004A20B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0BB">
        <w:rPr>
          <w:rFonts w:ascii="Times New Roman" w:hAnsi="Times New Roman" w:cs="Times New Roman"/>
          <w:b/>
          <w:sz w:val="24"/>
          <w:szCs w:val="24"/>
        </w:rPr>
        <w:lastRenderedPageBreak/>
        <w:t>Informacje dodatkowe</w:t>
      </w:r>
    </w:p>
    <w:p w:rsidR="004A20BB" w:rsidRPr="004A20BB" w:rsidRDefault="004A20BB" w:rsidP="004A20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Ogłaszający nabór zastrzega sobie prawo do negocjowania warunków realizacji zadania na etapie formułowania wniosku o dofinansowanie i umowy partnerskiej oraz do unieważnienia naboru z ważnych przyczyn lub odstąpienia od realizacji projektu w partnerstwie, szczególnie w przypadku braku akceptacji wniosku o dofinansowanie projektu przez Instytucję Zarządzającą, a tym samym nie uzyskaniu odpowiedniego finansowania lub zmiany trybu naboru projektów.</w:t>
      </w:r>
    </w:p>
    <w:p w:rsidR="0079094F" w:rsidRPr="004A20BB" w:rsidRDefault="0079094F" w:rsidP="004A20B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20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94F" w:rsidRPr="0079094F" w:rsidRDefault="0079094F" w:rsidP="0079094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1193B" w:rsidRDefault="0041193B" w:rsidP="00965B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5B56" w:rsidRPr="00965B56" w:rsidRDefault="00965B56" w:rsidP="00965B5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65B56" w:rsidRPr="00965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331D0"/>
    <w:multiLevelType w:val="hybridMultilevel"/>
    <w:tmpl w:val="4E78E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F7FBC"/>
    <w:multiLevelType w:val="hybridMultilevel"/>
    <w:tmpl w:val="57D6F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A208E"/>
    <w:multiLevelType w:val="hybridMultilevel"/>
    <w:tmpl w:val="B0EE4B8A"/>
    <w:lvl w:ilvl="0" w:tplc="B22601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FC21C5A"/>
    <w:multiLevelType w:val="hybridMultilevel"/>
    <w:tmpl w:val="5B2AACC8"/>
    <w:lvl w:ilvl="0" w:tplc="596843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56"/>
    <w:rsid w:val="001E5EF9"/>
    <w:rsid w:val="0041193B"/>
    <w:rsid w:val="00473387"/>
    <w:rsid w:val="004A20BB"/>
    <w:rsid w:val="005B60F9"/>
    <w:rsid w:val="005E6FA9"/>
    <w:rsid w:val="0079094F"/>
    <w:rsid w:val="007962E5"/>
    <w:rsid w:val="00965B56"/>
    <w:rsid w:val="00C252F3"/>
    <w:rsid w:val="00C33DEC"/>
    <w:rsid w:val="00F2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96387-4349-4948-9394-FB764B65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93B"/>
    <w:pPr>
      <w:ind w:left="720"/>
      <w:contextualSpacing/>
    </w:pPr>
  </w:style>
  <w:style w:type="table" w:styleId="Tabela-Siatka">
    <w:name w:val="Table Grid"/>
    <w:basedOn w:val="Standardowy"/>
    <w:uiPriority w:val="39"/>
    <w:rsid w:val="00473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815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A.B. Bykowska</dc:creator>
  <cp:keywords/>
  <dc:description/>
  <cp:lastModifiedBy>Anna A.B. Bykowska</cp:lastModifiedBy>
  <cp:revision>3</cp:revision>
  <dcterms:created xsi:type="dcterms:W3CDTF">2024-01-10T09:07:00Z</dcterms:created>
  <dcterms:modified xsi:type="dcterms:W3CDTF">2024-01-11T08:44:00Z</dcterms:modified>
</cp:coreProperties>
</file>