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85CC" w14:textId="42B09BC1" w:rsidR="00D86CFB" w:rsidRPr="005F68CA" w:rsidRDefault="00E02E1A" w:rsidP="00D86CFB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5F68CA">
        <w:rPr>
          <w:rFonts w:cstheme="minorHAnsi"/>
          <w:b/>
          <w:bCs/>
          <w:color w:val="000000" w:themeColor="text1"/>
          <w:sz w:val="28"/>
          <w:szCs w:val="28"/>
        </w:rPr>
        <w:t>„Dobro nie zna granic!” –</w:t>
      </w:r>
      <w:r w:rsidR="00F77E06" w:rsidRPr="005F68CA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5F68CA">
        <w:rPr>
          <w:rFonts w:cstheme="minorHAnsi"/>
          <w:b/>
          <w:bCs/>
          <w:color w:val="000000" w:themeColor="text1"/>
          <w:sz w:val="28"/>
          <w:szCs w:val="28"/>
        </w:rPr>
        <w:t xml:space="preserve">zgłoś firmę </w:t>
      </w:r>
      <w:r w:rsidR="00F77E06" w:rsidRPr="005F68CA">
        <w:rPr>
          <w:rFonts w:cstheme="minorHAnsi"/>
          <w:b/>
          <w:bCs/>
          <w:color w:val="000000" w:themeColor="text1"/>
          <w:sz w:val="28"/>
          <w:szCs w:val="28"/>
        </w:rPr>
        <w:t>w konkursie Dobroczyńca Roku</w:t>
      </w:r>
    </w:p>
    <w:p w14:paraId="283250EE" w14:textId="77777777" w:rsidR="002B7CB2" w:rsidRPr="00031F75" w:rsidRDefault="002B7CB2" w:rsidP="00F77E06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9265828" w14:textId="7C893349" w:rsidR="00050CE6" w:rsidRDefault="00173BA8" w:rsidP="00050CE6">
      <w:pPr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Do 10 lutego</w:t>
      </w:r>
      <w:r w:rsidR="00F77E06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9D2125">
        <w:rPr>
          <w:rFonts w:cstheme="minorHAnsi"/>
          <w:b/>
          <w:bCs/>
          <w:color w:val="000000" w:themeColor="text1"/>
          <w:sz w:val="22"/>
          <w:szCs w:val="22"/>
        </w:rPr>
        <w:t>organizacje pozarządowe mogą</w:t>
      </w:r>
      <w:r w:rsidR="00F77E06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 zgłaszać </w:t>
      </w:r>
      <w:r w:rsidR="00031F75" w:rsidRPr="00031F75">
        <w:rPr>
          <w:rFonts w:cstheme="minorHAnsi"/>
          <w:b/>
          <w:bCs/>
          <w:color w:val="000000" w:themeColor="text1"/>
          <w:sz w:val="22"/>
          <w:szCs w:val="22"/>
        </w:rPr>
        <w:t>firmy</w:t>
      </w:r>
      <w:r w:rsidR="009D2125">
        <w:rPr>
          <w:rFonts w:cstheme="minorHAnsi"/>
          <w:b/>
          <w:bCs/>
          <w:color w:val="000000" w:themeColor="text1"/>
          <w:sz w:val="22"/>
          <w:szCs w:val="22"/>
        </w:rPr>
        <w:t xml:space="preserve"> i fundacje firm</w:t>
      </w:r>
      <w:r w:rsidR="00F77E06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2B7CB2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do 26. edycji konkursu o tytuł </w:t>
      </w:r>
      <w:r w:rsidR="009D7758">
        <w:rPr>
          <w:rFonts w:cstheme="minorHAnsi"/>
          <w:b/>
          <w:bCs/>
          <w:color w:val="000000" w:themeColor="text1"/>
          <w:sz w:val="22"/>
          <w:szCs w:val="22"/>
        </w:rPr>
        <w:t>„</w:t>
      </w:r>
      <w:r w:rsidR="002B7CB2" w:rsidRPr="00031F75">
        <w:rPr>
          <w:rFonts w:cstheme="minorHAnsi"/>
          <w:b/>
          <w:bCs/>
          <w:color w:val="000000" w:themeColor="text1"/>
          <w:sz w:val="22"/>
          <w:szCs w:val="22"/>
        </w:rPr>
        <w:t>Dobroczyńca Roku</w:t>
      </w:r>
      <w:r w:rsidR="009D7758">
        <w:rPr>
          <w:rFonts w:cstheme="minorHAnsi"/>
          <w:b/>
          <w:bCs/>
          <w:color w:val="000000" w:themeColor="text1"/>
          <w:sz w:val="22"/>
          <w:szCs w:val="22"/>
        </w:rPr>
        <w:t>”</w:t>
      </w:r>
      <w:r w:rsidR="002B7CB2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  <w:r w:rsidR="00031F75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Szansę na </w:t>
      </w:r>
      <w:r w:rsidR="002B7CB2" w:rsidRPr="00031F75">
        <w:rPr>
          <w:rFonts w:cstheme="minorHAnsi"/>
          <w:b/>
          <w:bCs/>
          <w:color w:val="000000" w:themeColor="text1"/>
          <w:sz w:val="22"/>
          <w:szCs w:val="22"/>
        </w:rPr>
        <w:t xml:space="preserve">nagrodę mają </w:t>
      </w:r>
      <w:r w:rsidR="00494A77">
        <w:rPr>
          <w:rFonts w:cstheme="minorHAnsi"/>
          <w:b/>
          <w:bCs/>
          <w:color w:val="000000" w:themeColor="text1"/>
          <w:sz w:val="22"/>
          <w:szCs w:val="22"/>
        </w:rPr>
        <w:t>prz</w:t>
      </w:r>
      <w:r w:rsidR="00494A77" w:rsidRPr="00AD546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edsiębiorstwa</w:t>
      </w:r>
      <w:r w:rsidR="00AD546E" w:rsidRPr="00AD546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prywatne</w:t>
      </w:r>
      <w:r w:rsidR="009D2125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i</w:t>
      </w:r>
      <w:r w:rsidR="00AD546E" w:rsidRPr="00AD546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państwowe </w:t>
      </w:r>
      <w:r w:rsidR="002B7CB2" w:rsidRPr="00AD546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zaangażowane m.in.</w:t>
      </w:r>
      <w:r w:rsidR="002B7CB2" w:rsidRPr="00031F75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w pomoc uchodźcom i Ukrainie, wspierające działania na rzecz lokalnych społeczności, zdrowia, różnorodności</w:t>
      </w:r>
      <w:r w:rsidR="00031F75" w:rsidRPr="00031F75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,</w:t>
      </w:r>
      <w:r w:rsidR="002B7CB2" w:rsidRPr="00031F75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ochrony środowiska oraz angażujące pracowników w wolontariat. </w:t>
      </w:r>
      <w:r w:rsidR="00F77E06" w:rsidRPr="00AD546E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Hasło tegorocznej edycji to „Dobro nie zna granic!”.</w:t>
      </w:r>
    </w:p>
    <w:p w14:paraId="33EB549D" w14:textId="77777777" w:rsidR="00050CE6" w:rsidRDefault="00050CE6" w:rsidP="00050CE6">
      <w:pPr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</w:p>
    <w:p w14:paraId="5EC2E68F" w14:textId="061F297A" w:rsidR="00050CE6" w:rsidRPr="00F96851" w:rsidRDefault="00313F45" w:rsidP="00050CE6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751A43">
        <w:rPr>
          <w:rFonts w:cstheme="minorHAnsi"/>
          <w:color w:val="000000" w:themeColor="text1"/>
          <w:sz w:val="22"/>
          <w:szCs w:val="22"/>
        </w:rPr>
        <w:t>Celem Konkursu o tytuł „</w:t>
      </w:r>
      <w:r w:rsidR="00751A43" w:rsidRPr="00751A43">
        <w:rPr>
          <w:rFonts w:cstheme="minorHAnsi"/>
          <w:color w:val="000000" w:themeColor="text1"/>
          <w:sz w:val="22"/>
          <w:szCs w:val="22"/>
        </w:rPr>
        <w:t>Dobroczyńca</w:t>
      </w:r>
      <w:r w:rsidRPr="00751A43">
        <w:rPr>
          <w:rFonts w:cstheme="minorHAnsi"/>
          <w:color w:val="000000" w:themeColor="text1"/>
          <w:sz w:val="22"/>
          <w:szCs w:val="22"/>
        </w:rPr>
        <w:t xml:space="preserve"> Roku 2023 jest promocja </w:t>
      </w:r>
      <w:r w:rsidRPr="005F0104">
        <w:rPr>
          <w:rFonts w:cstheme="minorHAnsi"/>
          <w:b/>
          <w:bCs/>
          <w:color w:val="000000" w:themeColor="text1"/>
          <w:sz w:val="22"/>
          <w:szCs w:val="22"/>
        </w:rPr>
        <w:t>społecznego</w:t>
      </w:r>
      <w:r w:rsidR="00751A43" w:rsidRPr="005F0104">
        <w:rPr>
          <w:rFonts w:cstheme="minorHAnsi"/>
          <w:b/>
          <w:bCs/>
          <w:color w:val="000000" w:themeColor="text1"/>
          <w:sz w:val="22"/>
          <w:szCs w:val="22"/>
        </w:rPr>
        <w:t xml:space="preserve"> zaangażowania</w:t>
      </w:r>
      <w:r w:rsidR="00751A43" w:rsidRPr="00751A43">
        <w:rPr>
          <w:rFonts w:cstheme="minorHAnsi"/>
          <w:color w:val="000000" w:themeColor="text1"/>
          <w:sz w:val="22"/>
          <w:szCs w:val="22"/>
        </w:rPr>
        <w:t xml:space="preserve"> i </w:t>
      </w:r>
      <w:r w:rsidR="00751A43" w:rsidRPr="005F0104">
        <w:rPr>
          <w:rFonts w:cstheme="minorHAnsi"/>
          <w:b/>
          <w:bCs/>
          <w:color w:val="000000" w:themeColor="text1"/>
          <w:sz w:val="22"/>
          <w:szCs w:val="22"/>
        </w:rPr>
        <w:t>społecznej odpowiedzialności przedsiębiorców</w:t>
      </w:r>
      <w:r w:rsidR="00751A43" w:rsidRPr="00751A43">
        <w:rPr>
          <w:rFonts w:cstheme="minorHAnsi"/>
          <w:color w:val="000000" w:themeColor="text1"/>
          <w:sz w:val="22"/>
          <w:szCs w:val="22"/>
        </w:rPr>
        <w:t xml:space="preserve">, w szczególności na poziomie lokalnym, popularyzacja i wspieranie rozwoju </w:t>
      </w:r>
      <w:r w:rsidR="00751A43" w:rsidRPr="005F0104">
        <w:rPr>
          <w:rFonts w:cstheme="minorHAnsi"/>
          <w:b/>
          <w:bCs/>
          <w:color w:val="000000" w:themeColor="text1"/>
          <w:sz w:val="22"/>
          <w:szCs w:val="22"/>
        </w:rPr>
        <w:t>partnerskiej współpracy firm z organizacjami</w:t>
      </w:r>
      <w:r w:rsidR="00751A43" w:rsidRPr="00751A43">
        <w:rPr>
          <w:rFonts w:cstheme="minorHAnsi"/>
          <w:color w:val="000000" w:themeColor="text1"/>
          <w:sz w:val="22"/>
          <w:szCs w:val="22"/>
        </w:rPr>
        <w:t xml:space="preserve"> pozarządowymi</w:t>
      </w:r>
      <w:r w:rsidR="00F96851">
        <w:rPr>
          <w:rFonts w:cstheme="minorHAnsi"/>
          <w:color w:val="000000" w:themeColor="text1"/>
          <w:sz w:val="22"/>
          <w:szCs w:val="22"/>
        </w:rPr>
        <w:t xml:space="preserve"> </w:t>
      </w:r>
      <w:r w:rsidR="00751A43" w:rsidRPr="00751A43">
        <w:rPr>
          <w:rFonts w:cstheme="minorHAnsi"/>
          <w:color w:val="000000" w:themeColor="text1"/>
          <w:sz w:val="22"/>
          <w:szCs w:val="22"/>
        </w:rPr>
        <w:t xml:space="preserve">oraz promocja współpracy firm i organizacji pozarządowych na rzecz realizacji </w:t>
      </w:r>
      <w:r w:rsidR="00751A43" w:rsidRPr="005F0104">
        <w:rPr>
          <w:rFonts w:cstheme="minorHAnsi"/>
          <w:b/>
          <w:bCs/>
          <w:color w:val="000000" w:themeColor="text1"/>
          <w:sz w:val="22"/>
          <w:szCs w:val="22"/>
        </w:rPr>
        <w:t>Celów Zrównoważonego Rozwoju,</w:t>
      </w:r>
      <w:r w:rsidR="00751A43" w:rsidRPr="00050CE6">
        <w:rPr>
          <w:rFonts w:cstheme="minorHAnsi"/>
          <w:b/>
          <w:bCs/>
          <w:color w:val="000000" w:themeColor="text1"/>
          <w:sz w:val="22"/>
          <w:szCs w:val="22"/>
        </w:rPr>
        <w:t xml:space="preserve"> określonych przez ONZ.</w:t>
      </w:r>
      <w:r w:rsidR="00F96851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F96851" w:rsidRPr="00F96851">
        <w:rPr>
          <w:rFonts w:cstheme="minorHAnsi"/>
          <w:color w:val="000000" w:themeColor="text1"/>
          <w:sz w:val="22"/>
          <w:szCs w:val="22"/>
        </w:rPr>
        <w:t>To</w:t>
      </w:r>
      <w:r w:rsidR="00F96851">
        <w:rPr>
          <w:rFonts w:cstheme="minorHAnsi"/>
          <w:color w:val="000000" w:themeColor="text1"/>
          <w:sz w:val="22"/>
          <w:szCs w:val="22"/>
        </w:rPr>
        <w:t xml:space="preserve"> też</w:t>
      </w:r>
      <w:r w:rsidR="00F96851" w:rsidRPr="00F96851">
        <w:rPr>
          <w:rFonts w:cstheme="minorHAnsi"/>
          <w:color w:val="000000" w:themeColor="text1"/>
          <w:sz w:val="22"/>
          <w:szCs w:val="22"/>
        </w:rPr>
        <w:t xml:space="preserve"> najstarsze i najbardziej prestiżowe wyróżnienie dla firm, przedsiębiorców i fundacji firm oraz doskonała okazja do publicznego podziękowania darczyńcom za udzielone wsparcie</w:t>
      </w:r>
      <w:r w:rsidR="009E7268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34524528" w14:textId="77777777" w:rsidR="00050CE6" w:rsidRDefault="00050CE6" w:rsidP="00050CE6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5F94AF7" w14:textId="473F04DA" w:rsidR="00F96851" w:rsidRDefault="00050CE6" w:rsidP="00050CE6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050CE6">
        <w:rPr>
          <w:rFonts w:cstheme="minorHAnsi"/>
          <w:color w:val="000000" w:themeColor="text1"/>
          <w:sz w:val="22"/>
          <w:szCs w:val="22"/>
        </w:rPr>
        <w:t>W kategoriach</w:t>
      </w:r>
      <w:r w:rsidR="00F96851">
        <w:rPr>
          <w:rFonts w:cstheme="minorHAnsi"/>
          <w:color w:val="000000" w:themeColor="text1"/>
          <w:sz w:val="22"/>
          <w:szCs w:val="22"/>
        </w:rPr>
        <w:t>:</w:t>
      </w:r>
      <w:r w:rsidRPr="00050CE6">
        <w:rPr>
          <w:rFonts w:cstheme="minorHAnsi"/>
          <w:color w:val="000000" w:themeColor="text1"/>
          <w:sz w:val="22"/>
          <w:szCs w:val="22"/>
        </w:rPr>
        <w:t> </w:t>
      </w:r>
    </w:p>
    <w:p w14:paraId="50D469F3" w14:textId="77777777" w:rsidR="00F96851" w:rsidRPr="00F96851" w:rsidRDefault="00050CE6" w:rsidP="00F9685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F96851">
        <w:rPr>
          <w:rFonts w:cstheme="minorHAnsi"/>
          <w:b/>
          <w:bCs/>
          <w:color w:val="000000" w:themeColor="text1"/>
          <w:sz w:val="22"/>
          <w:szCs w:val="22"/>
        </w:rPr>
        <w:t>Kultura i edukacja</w:t>
      </w:r>
    </w:p>
    <w:p w14:paraId="3ECEF436" w14:textId="77777777" w:rsidR="00F96851" w:rsidRPr="00F96851" w:rsidRDefault="00050CE6" w:rsidP="00F9685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F96851">
        <w:rPr>
          <w:rFonts w:cstheme="minorHAnsi"/>
          <w:b/>
          <w:bCs/>
          <w:color w:val="000000" w:themeColor="text1"/>
          <w:sz w:val="22"/>
          <w:szCs w:val="22"/>
        </w:rPr>
        <w:t>Lokalne partnerstwa</w:t>
      </w:r>
    </w:p>
    <w:p w14:paraId="6A7CA998" w14:textId="77777777" w:rsidR="00F96851" w:rsidRPr="00F96851" w:rsidRDefault="00050CE6" w:rsidP="00F9685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F96851">
        <w:rPr>
          <w:rFonts w:cstheme="minorHAnsi"/>
          <w:b/>
          <w:bCs/>
          <w:color w:val="000000" w:themeColor="text1"/>
          <w:sz w:val="22"/>
          <w:szCs w:val="22"/>
        </w:rPr>
        <w:t>Ochrona środowiska i klimatu</w:t>
      </w:r>
    </w:p>
    <w:p w14:paraId="29449E14" w14:textId="77777777" w:rsidR="00F96851" w:rsidRPr="00F96851" w:rsidRDefault="00050CE6" w:rsidP="00F9685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F96851">
        <w:rPr>
          <w:rFonts w:cstheme="minorHAnsi"/>
          <w:b/>
          <w:bCs/>
          <w:color w:val="000000" w:themeColor="text1"/>
          <w:sz w:val="22"/>
          <w:szCs w:val="22"/>
        </w:rPr>
        <w:t>Pomoc społeczna i charytatywna</w:t>
      </w:r>
    </w:p>
    <w:p w14:paraId="3D30C1BC" w14:textId="77777777" w:rsidR="00F96851" w:rsidRPr="00F96851" w:rsidRDefault="00050CE6" w:rsidP="00F9685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F96851">
        <w:rPr>
          <w:rFonts w:cstheme="minorHAnsi"/>
          <w:b/>
          <w:bCs/>
          <w:color w:val="000000" w:themeColor="text1"/>
          <w:sz w:val="22"/>
          <w:szCs w:val="22"/>
        </w:rPr>
        <w:t>Otwartość na różnorodność</w:t>
      </w:r>
    </w:p>
    <w:p w14:paraId="0AF32348" w14:textId="77777777" w:rsidR="00F96851" w:rsidRPr="00F96851" w:rsidRDefault="00050CE6" w:rsidP="00F9685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F96851">
        <w:rPr>
          <w:rFonts w:cstheme="minorHAnsi"/>
          <w:b/>
          <w:bCs/>
          <w:color w:val="000000" w:themeColor="text1"/>
          <w:sz w:val="22"/>
          <w:szCs w:val="22"/>
        </w:rPr>
        <w:t>Zdrowy tryb życia</w:t>
      </w:r>
      <w:r w:rsidRPr="00F96851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4696E80" w14:textId="2F89F705" w:rsidR="00F96851" w:rsidRDefault="00050CE6" w:rsidP="00F9685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F96851">
        <w:rPr>
          <w:rFonts w:cstheme="minorHAnsi"/>
          <w:b/>
          <w:bCs/>
          <w:color w:val="000000" w:themeColor="text1"/>
          <w:sz w:val="22"/>
          <w:szCs w:val="22"/>
        </w:rPr>
        <w:t>Pomoc uchodźcom i Ukrainie </w:t>
      </w:r>
    </w:p>
    <w:p w14:paraId="5AD64465" w14:textId="77777777" w:rsidR="00F96851" w:rsidRPr="00F96851" w:rsidRDefault="00F96851" w:rsidP="00F96851">
      <w:pPr>
        <w:pStyle w:val="Akapitzlist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E12BC7F" w14:textId="5C454A81" w:rsidR="00050CE6" w:rsidRDefault="00050CE6" w:rsidP="00050CE6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050CE6">
        <w:rPr>
          <w:rFonts w:cstheme="minorHAnsi"/>
          <w:color w:val="000000" w:themeColor="text1"/>
          <w:sz w:val="22"/>
          <w:szCs w:val="22"/>
        </w:rPr>
        <w:t>firmy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050CE6">
        <w:rPr>
          <w:rFonts w:cstheme="minorHAnsi"/>
          <w:color w:val="000000" w:themeColor="text1"/>
          <w:sz w:val="22"/>
          <w:szCs w:val="22"/>
        </w:rPr>
        <w:t>mogą być zgłaszane wyłącznie przez organizacje pozarządowe.  Z kolei w kategorii </w:t>
      </w:r>
      <w:r w:rsidRPr="00F96851">
        <w:rPr>
          <w:rFonts w:cstheme="minorHAnsi"/>
          <w:b/>
          <w:bCs/>
          <w:color w:val="000000" w:themeColor="text1"/>
          <w:sz w:val="22"/>
          <w:szCs w:val="22"/>
        </w:rPr>
        <w:t>Wolontariat pracowniczy</w:t>
      </w:r>
      <w:r w:rsidRPr="00050CE6">
        <w:rPr>
          <w:rFonts w:cstheme="minorHAnsi"/>
          <w:color w:val="000000" w:themeColor="text1"/>
          <w:sz w:val="22"/>
          <w:szCs w:val="22"/>
        </w:rPr>
        <w:t> firmy i fundacje firm mogą zgłaszać się same.</w:t>
      </w:r>
    </w:p>
    <w:p w14:paraId="694826E1" w14:textId="100874C9" w:rsidR="00F96851" w:rsidRDefault="00F96851" w:rsidP="00050CE6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2F74FDD7" w14:textId="69E2547C" w:rsidR="00F96851" w:rsidRPr="00F96851" w:rsidRDefault="00F96851" w:rsidP="00050CE6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F96851">
        <w:rPr>
          <w:rFonts w:cstheme="minorHAnsi"/>
          <w:b/>
          <w:bCs/>
          <w:color w:val="000000" w:themeColor="text1"/>
          <w:sz w:val="22"/>
          <w:szCs w:val="22"/>
        </w:rPr>
        <w:t>Kategoria specjalna</w:t>
      </w:r>
    </w:p>
    <w:p w14:paraId="4DCFEF85" w14:textId="77777777" w:rsidR="00050CE6" w:rsidRPr="00050CE6" w:rsidRDefault="00050CE6" w:rsidP="00050CE6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E7E4584" w14:textId="77777777" w:rsidR="00050CE6" w:rsidRDefault="00E02E1A" w:rsidP="00F77E06">
      <w:pPr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050CE6">
        <w:rPr>
          <w:rFonts w:cstheme="minorHAnsi"/>
          <w:color w:val="000000" w:themeColor="text1"/>
          <w:sz w:val="22"/>
          <w:szCs w:val="22"/>
        </w:rPr>
        <w:t>W tym roku Kapituła nagrodzi</w:t>
      </w:r>
      <w:r w:rsidRPr="00050CE6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031F75">
        <w:rPr>
          <w:rFonts w:cstheme="minorHAnsi"/>
          <w:color w:val="000000" w:themeColor="text1"/>
          <w:sz w:val="22"/>
          <w:szCs w:val="22"/>
        </w:rPr>
        <w:t xml:space="preserve">również firmę w kategorii specjalnej </w:t>
      </w:r>
      <w:r w:rsidRPr="00031F75">
        <w:rPr>
          <w:rFonts w:cstheme="minorHAnsi"/>
          <w:b/>
          <w:bCs/>
          <w:color w:val="000000" w:themeColor="text1"/>
          <w:sz w:val="22"/>
          <w:szCs w:val="22"/>
        </w:rPr>
        <w:t>„Dobra współpraca biznesu i organizacji pozarządowych”</w:t>
      </w:r>
      <w:r>
        <w:rPr>
          <w:rFonts w:cstheme="minorHAnsi"/>
          <w:b/>
          <w:bCs/>
          <w:color w:val="000000" w:themeColor="text1"/>
          <w:sz w:val="21"/>
          <w:szCs w:val="21"/>
        </w:rPr>
        <w:t xml:space="preserve">, </w:t>
      </w:r>
      <w:r w:rsidRPr="00E02E1A">
        <w:rPr>
          <w:rFonts w:cstheme="minorHAnsi"/>
          <w:color w:val="000000" w:themeColor="text1"/>
          <w:sz w:val="21"/>
          <w:szCs w:val="21"/>
        </w:rPr>
        <w:t xml:space="preserve">inspirowanej </w:t>
      </w:r>
      <w:hyperlink r:id="rId5" w:history="1">
        <w:r w:rsidRPr="00E02E1A">
          <w:rPr>
            <w:rStyle w:val="Hipercze"/>
            <w:rFonts w:cstheme="minorHAnsi"/>
            <w:sz w:val="21"/>
            <w:szCs w:val="21"/>
          </w:rPr>
          <w:t>„</w:t>
        </w:r>
        <w:r w:rsidRPr="00E02E1A">
          <w:rPr>
            <w:rStyle w:val="Hipercze"/>
            <w:rFonts w:cstheme="minorHAnsi"/>
            <w:b/>
            <w:bCs/>
            <w:sz w:val="21"/>
            <w:szCs w:val="21"/>
          </w:rPr>
          <w:t xml:space="preserve">Kartą </w:t>
        </w:r>
        <w:r w:rsidRPr="00E02E1A">
          <w:rPr>
            <w:rStyle w:val="Hipercze"/>
            <w:rFonts w:cstheme="minorHAnsi"/>
            <w:b/>
            <w:bCs/>
            <w:sz w:val="22"/>
            <w:szCs w:val="22"/>
          </w:rPr>
          <w:t>zasad dobrej współpracy biznesu i organizacji pozarządowych”</w:t>
        </w:r>
        <w:r w:rsidRPr="00E02E1A">
          <w:rPr>
            <w:rStyle w:val="Hipercze"/>
            <w:rFonts w:cstheme="minorHAnsi"/>
            <w:sz w:val="22"/>
            <w:szCs w:val="22"/>
          </w:rPr>
          <w:t>.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Nagrodę </w:t>
      </w:r>
      <w:r>
        <w:rPr>
          <w:rFonts w:cstheme="minorHAnsi"/>
          <w:color w:val="000000" w:themeColor="text1"/>
          <w:sz w:val="21"/>
          <w:szCs w:val="21"/>
        </w:rPr>
        <w:t>o</w:t>
      </w:r>
      <w:r w:rsidRPr="00031F75">
        <w:rPr>
          <w:rFonts w:cstheme="minorHAnsi"/>
          <w:color w:val="000000" w:themeColor="text1"/>
          <w:sz w:val="21"/>
          <w:szCs w:val="21"/>
        </w:rPr>
        <w:t xml:space="preserve">trzyma </w:t>
      </w:r>
      <w:r w:rsidRPr="00031F75">
        <w:rPr>
          <w:rFonts w:cstheme="minorHAnsi"/>
          <w:color w:val="000000" w:themeColor="text1"/>
          <w:sz w:val="22"/>
          <w:szCs w:val="22"/>
        </w:rPr>
        <w:t>przedsiębiorstwo, które w najwyższym stopniu realizuje zasady</w:t>
      </w:r>
      <w:r>
        <w:rPr>
          <w:rFonts w:cstheme="minorHAnsi"/>
          <w:color w:val="000000" w:themeColor="text1"/>
          <w:sz w:val="22"/>
          <w:szCs w:val="22"/>
        </w:rPr>
        <w:t xml:space="preserve"> w niej opublikowane. </w:t>
      </w:r>
      <w:r w:rsidRPr="00031F75">
        <w:rPr>
          <w:rFonts w:cstheme="minorHAnsi"/>
          <w:color w:val="000000" w:themeColor="text1"/>
          <w:sz w:val="22"/>
          <w:szCs w:val="22"/>
        </w:rPr>
        <w:t xml:space="preserve">Kategoria ta ma na celu zebranie wzorcowych przykładów partnerstwa i pokazanie dobrych praktyk w tym zakresie. W tej kategorii firmy mogą być zgłaszane jedynie </w:t>
      </w:r>
      <w:r w:rsidRPr="00E02E1A">
        <w:rPr>
          <w:rFonts w:cstheme="minorHAnsi"/>
          <w:b/>
          <w:bCs/>
          <w:color w:val="000000" w:themeColor="text1"/>
          <w:sz w:val="22"/>
          <w:szCs w:val="22"/>
        </w:rPr>
        <w:t xml:space="preserve">przez organizacje pozarządowe. </w:t>
      </w:r>
    </w:p>
    <w:p w14:paraId="553FCDA0" w14:textId="77777777" w:rsidR="00050CE6" w:rsidRDefault="00050CE6" w:rsidP="00F77E06">
      <w:pPr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</w:p>
    <w:p w14:paraId="7A77856D" w14:textId="1D42C3C1" w:rsidR="00050CE6" w:rsidRDefault="009D7758" w:rsidP="00050CE6">
      <w:pPr>
        <w:jc w:val="both"/>
        <w:rPr>
          <w:color w:val="000000" w:themeColor="text1"/>
          <w:sz w:val="21"/>
          <w:szCs w:val="21"/>
          <w:shd w:val="clear" w:color="auto" w:fill="FFFFFF"/>
        </w:rPr>
      </w:pPr>
      <w:r w:rsidRPr="00E02E1A">
        <w:rPr>
          <w:color w:val="000000" w:themeColor="text1"/>
          <w:sz w:val="21"/>
          <w:szCs w:val="21"/>
          <w:shd w:val="clear" w:color="auto" w:fill="FFFFFF"/>
        </w:rPr>
        <w:t>Aby nominować firmę do tytułu „Dobroczyńcy Roku” należy wypełnić odpowiedni dla danej kategorii formularz zgłoszeniowy na stronie</w:t>
      </w:r>
      <w:r w:rsidRPr="00E02E1A">
        <w:rPr>
          <w:rStyle w:val="Pogrubienie"/>
          <w:color w:val="000000" w:themeColor="text1"/>
          <w:sz w:val="21"/>
          <w:szCs w:val="21"/>
          <w:shd w:val="clear" w:color="auto" w:fill="FFFFFF"/>
        </w:rPr>
        <w:t> </w:t>
      </w:r>
      <w:hyperlink r:id="rId6" w:history="1">
        <w:r w:rsidRPr="00E02E1A">
          <w:rPr>
            <w:rStyle w:val="Hipercze"/>
            <w:b/>
            <w:color w:val="000000" w:themeColor="text1"/>
            <w:sz w:val="21"/>
            <w:szCs w:val="21"/>
            <w:shd w:val="clear" w:color="auto" w:fill="FFFFFF"/>
          </w:rPr>
          <w:t>generatorspoleczny.pl/</w:t>
        </w:r>
        <w:proofErr w:type="spellStart"/>
        <w:r w:rsidRPr="00E02E1A">
          <w:rPr>
            <w:rStyle w:val="Hipercze"/>
            <w:b/>
            <w:color w:val="000000" w:themeColor="text1"/>
            <w:sz w:val="21"/>
            <w:szCs w:val="21"/>
            <w:shd w:val="clear" w:color="auto" w:fill="FFFFFF"/>
          </w:rPr>
          <w:t>dobroczynca</w:t>
        </w:r>
        <w:proofErr w:type="spellEnd"/>
        <w:r w:rsidRPr="00E02E1A">
          <w:rPr>
            <w:rStyle w:val="Hipercze"/>
            <w:b/>
            <w:color w:val="000000" w:themeColor="text1"/>
            <w:sz w:val="21"/>
            <w:szCs w:val="21"/>
            <w:shd w:val="clear" w:color="auto" w:fill="FFFFFF"/>
          </w:rPr>
          <w:t>-roku</w:t>
        </w:r>
      </w:hyperlink>
      <w:r w:rsidRPr="00E02E1A">
        <w:rPr>
          <w:rStyle w:val="Pogrubienie"/>
          <w:color w:val="000000" w:themeColor="text1"/>
          <w:sz w:val="21"/>
          <w:szCs w:val="21"/>
          <w:shd w:val="clear" w:color="auto" w:fill="FFFFFF"/>
        </w:rPr>
        <w:t> </w:t>
      </w:r>
      <w:r w:rsidRPr="00E02E1A">
        <w:rPr>
          <w:color w:val="000000" w:themeColor="text1"/>
          <w:sz w:val="21"/>
          <w:szCs w:val="21"/>
          <w:shd w:val="clear" w:color="auto" w:fill="FFFFFF"/>
        </w:rPr>
        <w:t>(zakładając wcześniej indywidualne konto) do 10 lutego do godz.13:00.</w:t>
      </w:r>
    </w:p>
    <w:p w14:paraId="6C8FDF0E" w14:textId="77777777" w:rsidR="001147F7" w:rsidRDefault="001147F7" w:rsidP="00050CE6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0C6DEA0" w14:textId="6BDBBB5F" w:rsidR="00050CE6" w:rsidRDefault="009D7758" w:rsidP="00050CE6">
      <w:p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C51DF1">
        <w:rPr>
          <w:rFonts w:cstheme="minorHAnsi"/>
          <w:bCs/>
          <w:color w:val="000000" w:themeColor="text1"/>
          <w:sz w:val="22"/>
          <w:szCs w:val="22"/>
        </w:rPr>
        <w:t xml:space="preserve">Statuetki zostaną wręczone </w:t>
      </w:r>
      <w:r w:rsidR="001147F7" w:rsidRPr="00F96851">
        <w:rPr>
          <w:rFonts w:cstheme="minorHAnsi"/>
          <w:b/>
          <w:color w:val="000000" w:themeColor="text1"/>
          <w:sz w:val="22"/>
          <w:szCs w:val="22"/>
        </w:rPr>
        <w:t>31 maja</w:t>
      </w:r>
      <w:r w:rsidRPr="00F96851">
        <w:rPr>
          <w:rFonts w:cstheme="minorHAnsi"/>
          <w:b/>
          <w:color w:val="000000" w:themeColor="text1"/>
          <w:sz w:val="22"/>
          <w:szCs w:val="22"/>
        </w:rPr>
        <w:t xml:space="preserve"> 2023.</w:t>
      </w:r>
      <w:r w:rsidR="009D2125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9D2125" w:rsidRPr="00E02E1A">
        <w:rPr>
          <w:rFonts w:cstheme="minorHAnsi"/>
          <w:color w:val="000000" w:themeColor="text1"/>
          <w:sz w:val="22"/>
          <w:szCs w:val="22"/>
        </w:rPr>
        <w:t xml:space="preserve">Udział w Konkursie jest bezpłatny. </w:t>
      </w:r>
      <w:r w:rsidR="009D2125" w:rsidRPr="00E02E1A">
        <w:rPr>
          <w:rFonts w:cstheme="minorHAnsi"/>
          <w:b/>
          <w:bCs/>
          <w:color w:val="000000" w:themeColor="text1"/>
          <w:sz w:val="22"/>
          <w:szCs w:val="22"/>
        </w:rPr>
        <w:t>Wnioski konkursowe</w:t>
      </w:r>
      <w:r w:rsidR="009D2125" w:rsidRPr="00E02E1A">
        <w:rPr>
          <w:rFonts w:cstheme="minorHAnsi"/>
          <w:color w:val="000000" w:themeColor="text1"/>
          <w:sz w:val="22"/>
          <w:szCs w:val="22"/>
        </w:rPr>
        <w:t xml:space="preserve"> oraz </w:t>
      </w:r>
      <w:r w:rsidR="009D2125" w:rsidRPr="00E02E1A">
        <w:rPr>
          <w:rFonts w:cstheme="minorHAnsi"/>
          <w:b/>
          <w:bCs/>
          <w:color w:val="000000" w:themeColor="text1"/>
          <w:sz w:val="22"/>
          <w:szCs w:val="22"/>
        </w:rPr>
        <w:t>regulamin</w:t>
      </w:r>
      <w:r w:rsidR="009D2125" w:rsidRPr="00E02E1A">
        <w:rPr>
          <w:rFonts w:cstheme="minorHAnsi"/>
          <w:color w:val="000000" w:themeColor="text1"/>
          <w:sz w:val="22"/>
          <w:szCs w:val="22"/>
        </w:rPr>
        <w:t xml:space="preserve"> można pobrać na stronie: </w:t>
      </w:r>
      <w:hyperlink r:id="rId7" w:history="1">
        <w:r w:rsidR="009D2125" w:rsidRPr="00E02E1A">
          <w:rPr>
            <w:rStyle w:val="Pogrubienie"/>
            <w:rFonts w:cstheme="minorHAnsi"/>
            <w:color w:val="000000" w:themeColor="text1"/>
            <w:sz w:val="22"/>
            <w:szCs w:val="22"/>
          </w:rPr>
          <w:t>dobroczyncaroku.pl</w:t>
        </w:r>
      </w:hyperlink>
      <w:r w:rsidR="009D2125" w:rsidRPr="00E02E1A">
        <w:rPr>
          <w:rFonts w:cstheme="minorHAnsi"/>
          <w:color w:val="000000" w:themeColor="text1"/>
          <w:sz w:val="22"/>
          <w:szCs w:val="22"/>
        </w:rPr>
        <w:t>.</w:t>
      </w:r>
    </w:p>
    <w:p w14:paraId="18EFCF77" w14:textId="77777777" w:rsidR="00050CE6" w:rsidRDefault="00050CE6" w:rsidP="00050CE6">
      <w:pPr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14:paraId="1A3D42E5" w14:textId="6B9B47E2" w:rsidR="00F77E06" w:rsidRPr="009D2125" w:rsidRDefault="00F77E06" w:rsidP="00050CE6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031F75">
        <w:rPr>
          <w:rFonts w:cstheme="minorHAnsi"/>
          <w:color w:val="000000" w:themeColor="text1"/>
          <w:sz w:val="22"/>
          <w:szCs w:val="22"/>
        </w:rPr>
        <w:t>Organizatorem Konkursu o tytuł „Dobroczyńca Roku” jest </w:t>
      </w:r>
      <w:r w:rsidRPr="00031F75">
        <w:rPr>
          <w:rStyle w:val="Pogrubienie"/>
          <w:rFonts w:cstheme="minorHAnsi"/>
          <w:color w:val="000000" w:themeColor="text1"/>
          <w:sz w:val="22"/>
          <w:szCs w:val="22"/>
        </w:rPr>
        <w:t>Akademia Rozwoju Filantropii w Polsce.</w:t>
      </w:r>
      <w:r w:rsidR="002B7CB2" w:rsidRPr="00031F75">
        <w:rPr>
          <w:rFonts w:cstheme="minorHAnsi"/>
          <w:color w:val="000000" w:themeColor="text1"/>
          <w:sz w:val="22"/>
          <w:szCs w:val="22"/>
        </w:rPr>
        <w:t xml:space="preserve"> </w:t>
      </w:r>
      <w:r w:rsidRPr="00031F75">
        <w:rPr>
          <w:rFonts w:cstheme="minorHAnsi"/>
          <w:color w:val="000000" w:themeColor="text1"/>
          <w:sz w:val="22"/>
          <w:szCs w:val="22"/>
        </w:rPr>
        <w:t>Fundatorem Konkursu - </w:t>
      </w:r>
      <w:r w:rsidRPr="00031F75">
        <w:rPr>
          <w:rStyle w:val="Pogrubienie"/>
          <w:rFonts w:cstheme="minorHAnsi"/>
          <w:color w:val="000000" w:themeColor="text1"/>
          <w:sz w:val="22"/>
          <w:szCs w:val="22"/>
        </w:rPr>
        <w:t>Polsko-Amerykańska Fundacja Wolności</w:t>
      </w:r>
      <w:r w:rsidRPr="00031F75">
        <w:rPr>
          <w:rFonts w:cstheme="minorHAnsi"/>
          <w:color w:val="000000" w:themeColor="text1"/>
          <w:sz w:val="22"/>
          <w:szCs w:val="22"/>
        </w:rPr>
        <w:t>.</w:t>
      </w:r>
      <w:r w:rsidR="002B7CB2" w:rsidRPr="00031F75">
        <w:rPr>
          <w:rFonts w:cstheme="minorHAnsi"/>
          <w:color w:val="000000" w:themeColor="text1"/>
          <w:sz w:val="22"/>
          <w:szCs w:val="22"/>
        </w:rPr>
        <w:t xml:space="preserve"> </w:t>
      </w:r>
      <w:r w:rsidRPr="00031F75">
        <w:rPr>
          <w:rFonts w:cstheme="minorHAnsi"/>
          <w:color w:val="000000" w:themeColor="text1"/>
          <w:sz w:val="22"/>
          <w:szCs w:val="22"/>
        </w:rPr>
        <w:t>Nad prawidłowością przebiegu procedur Konkursu czuwa firma </w:t>
      </w:r>
      <w:r w:rsidRPr="00031F75">
        <w:rPr>
          <w:rStyle w:val="Pogrubienie"/>
          <w:rFonts w:cstheme="minorHAnsi"/>
          <w:color w:val="000000" w:themeColor="text1"/>
          <w:sz w:val="22"/>
          <w:szCs w:val="22"/>
        </w:rPr>
        <w:t>E&amp;Y</w:t>
      </w:r>
      <w:r w:rsidRPr="00031F75">
        <w:rPr>
          <w:rFonts w:cstheme="minorHAnsi"/>
          <w:color w:val="000000" w:themeColor="text1"/>
          <w:sz w:val="22"/>
          <w:szCs w:val="22"/>
        </w:rPr>
        <w:t>.</w:t>
      </w:r>
      <w:r w:rsidR="002B7CB2" w:rsidRPr="00031F75">
        <w:rPr>
          <w:rFonts w:cstheme="minorHAnsi"/>
          <w:color w:val="000000" w:themeColor="text1"/>
          <w:sz w:val="22"/>
          <w:szCs w:val="22"/>
        </w:rPr>
        <w:t xml:space="preserve"> </w:t>
      </w:r>
    </w:p>
    <w:sectPr w:rsidR="00F77E06" w:rsidRPr="009D2125" w:rsidSect="00F837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3624"/>
    <w:multiLevelType w:val="hybridMultilevel"/>
    <w:tmpl w:val="9838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19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06"/>
    <w:rsid w:val="00031F75"/>
    <w:rsid w:val="00050CE6"/>
    <w:rsid w:val="000F1B82"/>
    <w:rsid w:val="001147F7"/>
    <w:rsid w:val="00160379"/>
    <w:rsid w:val="00173BA8"/>
    <w:rsid w:val="002B7CB2"/>
    <w:rsid w:val="00313F45"/>
    <w:rsid w:val="003F6EDC"/>
    <w:rsid w:val="00494A77"/>
    <w:rsid w:val="00545311"/>
    <w:rsid w:val="00560489"/>
    <w:rsid w:val="005F0104"/>
    <w:rsid w:val="005F68CA"/>
    <w:rsid w:val="00751A43"/>
    <w:rsid w:val="008433C4"/>
    <w:rsid w:val="0098366F"/>
    <w:rsid w:val="009D2125"/>
    <w:rsid w:val="009D7758"/>
    <w:rsid w:val="009E7268"/>
    <w:rsid w:val="00A12699"/>
    <w:rsid w:val="00AD546E"/>
    <w:rsid w:val="00C26DCD"/>
    <w:rsid w:val="00C51DF1"/>
    <w:rsid w:val="00CC47FB"/>
    <w:rsid w:val="00D86CFB"/>
    <w:rsid w:val="00E02E1A"/>
    <w:rsid w:val="00F77E06"/>
    <w:rsid w:val="00F837FC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65BC"/>
  <w15:docId w15:val="{3260A743-A512-B547-9959-C152C96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7E06"/>
    <w:rPr>
      <w:b/>
      <w:bCs/>
    </w:rPr>
  </w:style>
  <w:style w:type="paragraph" w:styleId="NormalnyWeb">
    <w:name w:val="Normal (Web)"/>
    <w:basedOn w:val="Normalny"/>
    <w:uiPriority w:val="99"/>
    <w:unhideWhenUsed/>
    <w:rsid w:val="00F77E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77E0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77E0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1B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8433C4"/>
  </w:style>
  <w:style w:type="paragraph" w:styleId="Tekstdymka">
    <w:name w:val="Balloon Text"/>
    <w:basedOn w:val="Normalny"/>
    <w:link w:val="TekstdymkaZnak"/>
    <w:uiPriority w:val="99"/>
    <w:semiHidden/>
    <w:unhideWhenUsed/>
    <w:rsid w:val="009D7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7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7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1DF1"/>
  </w:style>
  <w:style w:type="character" w:styleId="Nierozpoznanawzmianka">
    <w:name w:val="Unresolved Mention"/>
    <w:basedOn w:val="Domylnaczcionkaakapitu"/>
    <w:uiPriority w:val="99"/>
    <w:semiHidden/>
    <w:unhideWhenUsed/>
    <w:rsid w:val="00E02E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0CE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broczyncaroku.pl/biezaca-edy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eratorspoleczny.pl/login" TargetMode="External"/><Relationship Id="rId5" Type="http://schemas.openxmlformats.org/officeDocument/2006/relationships/hyperlink" Target="https://dobroczyncaroku.pl/karta-zasad-dobrej-wspolpr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Kunert</dc:creator>
  <cp:keywords/>
  <dc:description/>
  <cp:lastModifiedBy>Katarzyna Kunert</cp:lastModifiedBy>
  <cp:revision>2</cp:revision>
  <dcterms:created xsi:type="dcterms:W3CDTF">2023-01-19T12:05:00Z</dcterms:created>
  <dcterms:modified xsi:type="dcterms:W3CDTF">2023-01-19T12:05:00Z</dcterms:modified>
</cp:coreProperties>
</file>