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DB" w:rsidRPr="004A3D40" w:rsidRDefault="004A3D40">
      <w:pPr>
        <w:rPr>
          <w:rFonts w:ascii="Times New Roman" w:hAnsi="Times New Roman" w:cs="Times New Roman"/>
          <w:b/>
          <w:u w:val="single"/>
        </w:rPr>
      </w:pPr>
      <w:r w:rsidRPr="004A3D40">
        <w:rPr>
          <w:rFonts w:ascii="Times New Roman" w:hAnsi="Times New Roman" w:cs="Times New Roman"/>
          <w:b/>
          <w:u w:val="single"/>
        </w:rPr>
        <w:t>Nadanie numeru PESEL w związku z konfliktem na Ukrainie</w:t>
      </w:r>
    </w:p>
    <w:p w:rsidR="004A3D40" w:rsidRPr="004A3D40" w:rsidRDefault="004A3D40">
      <w:pPr>
        <w:rPr>
          <w:rStyle w:val="hgkelc"/>
          <w:rFonts w:ascii="Times New Roman" w:hAnsi="Times New Roman" w:cs="Times New Roman"/>
        </w:rPr>
      </w:pPr>
      <w:r w:rsidRPr="004A3D40">
        <w:rPr>
          <w:rStyle w:val="hgkelc"/>
          <w:rFonts w:ascii="Times New Roman" w:hAnsi="Times New Roman" w:cs="Times New Roman"/>
        </w:rPr>
        <w:t xml:space="preserve">Obywatele </w:t>
      </w:r>
      <w:r w:rsidRPr="004A3D40">
        <w:rPr>
          <w:rStyle w:val="hgkelc"/>
          <w:rFonts w:ascii="Times New Roman" w:hAnsi="Times New Roman" w:cs="Times New Roman"/>
          <w:b/>
          <w:bCs/>
        </w:rPr>
        <w:t>Ukrainy</w:t>
      </w:r>
      <w:r w:rsidRPr="004A3D40">
        <w:rPr>
          <w:rStyle w:val="hgkelc"/>
          <w:rFonts w:ascii="Times New Roman" w:hAnsi="Times New Roman" w:cs="Times New Roman"/>
        </w:rPr>
        <w:t xml:space="preserve">, którzy w </w:t>
      </w:r>
      <w:r w:rsidRPr="004A3D40">
        <w:rPr>
          <w:rStyle w:val="hgkelc"/>
          <w:rFonts w:ascii="Times New Roman" w:hAnsi="Times New Roman" w:cs="Times New Roman"/>
          <w:b/>
          <w:bCs/>
        </w:rPr>
        <w:t>związku z konfliktem na Ukrainie</w:t>
      </w:r>
      <w:r w:rsidRPr="004A3D40">
        <w:rPr>
          <w:rStyle w:val="hgkelc"/>
          <w:rFonts w:ascii="Times New Roman" w:hAnsi="Times New Roman" w:cs="Times New Roman"/>
        </w:rPr>
        <w:t xml:space="preserve"> po 24 lutego 2022 roku uciekli przed wojną i wjechali na terytorium Rzeczypospolitej Polskiej bezpośrednio z terytorium </w:t>
      </w:r>
      <w:r w:rsidRPr="004A3D40">
        <w:rPr>
          <w:rStyle w:val="hgkelc"/>
          <w:rFonts w:ascii="Times New Roman" w:hAnsi="Times New Roman" w:cs="Times New Roman"/>
          <w:b/>
          <w:bCs/>
        </w:rPr>
        <w:t>Ukrainy</w:t>
      </w:r>
      <w:r w:rsidRPr="004A3D40">
        <w:rPr>
          <w:rStyle w:val="hgkelc"/>
          <w:rFonts w:ascii="Times New Roman" w:hAnsi="Times New Roman" w:cs="Times New Roman"/>
        </w:rPr>
        <w:t xml:space="preserve"> mogą ubiegać się o </w:t>
      </w:r>
      <w:r w:rsidRPr="004A3D40">
        <w:rPr>
          <w:rStyle w:val="hgkelc"/>
          <w:rFonts w:ascii="Times New Roman" w:hAnsi="Times New Roman" w:cs="Times New Roman"/>
          <w:b/>
          <w:bCs/>
        </w:rPr>
        <w:t>nadanie numeru PESEL</w:t>
      </w:r>
      <w:r w:rsidRPr="004A3D40">
        <w:rPr>
          <w:rStyle w:val="hgkelc"/>
          <w:rFonts w:ascii="Times New Roman" w:hAnsi="Times New Roman" w:cs="Times New Roman"/>
        </w:rPr>
        <w:t>.</w:t>
      </w:r>
    </w:p>
    <w:p w:rsidR="004A3D40" w:rsidRPr="004A3D40" w:rsidRDefault="004A3D40" w:rsidP="004A3D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po kroku</w:t>
      </w:r>
    </w:p>
    <w:p w:rsidR="004A3D40" w:rsidRPr="004A3D40" w:rsidRDefault="004A3D40" w:rsidP="004A3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wypełnić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 o nadanie nr PESEL: </w:t>
      </w:r>
    </w:p>
    <w:p w:rsidR="004A3D40" w:rsidRPr="004A3D40" w:rsidRDefault="00316FEE" w:rsidP="004A3D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4A3D40" w:rsidRPr="004A3D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 języku polsko-ukraińskim</w:t>
        </w:r>
      </w:hyperlink>
      <w:r w:rsidR="004A3D40" w:rsidRPr="004A3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</w:t>
      </w:r>
    </w:p>
    <w:p w:rsidR="004A3D40" w:rsidRPr="004A3D40" w:rsidRDefault="00316FEE" w:rsidP="004A3D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history="1">
        <w:r w:rsidR="004A3D40" w:rsidRPr="004A3D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 języku polsko-rosyjskim</w:t>
        </w:r>
      </w:hyperlink>
      <w:r w:rsidR="004A3D40" w:rsidRPr="004A3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A3D40" w:rsidRPr="004A3D40" w:rsidRDefault="004A3D40" w:rsidP="004A3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aktualną fotografię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(bezpłatnie dla obywateli Ukrainy wykonuje Foto Kaczmarek Chełmża ul. Rynek Garncarski 2)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D40" w:rsidRPr="004A3D40" w:rsidRDefault="004A3D40" w:rsidP="004A3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Udaj się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w Chełmży (Biuro Obsługi Interesanta)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D40" w:rsidRPr="004A3D40" w:rsidRDefault="004A3D40" w:rsidP="004A3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składania wniosku</w:t>
      </w:r>
      <w:r w:rsidR="006B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</w:t>
      </w:r>
      <w:r w:rsidR="00EC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wszystkie osoby które ukończyły 12 rok życia. Przy sobie należy posiadać </w:t>
      </w: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stwierdzający tożsamość: </w:t>
      </w:r>
    </w:p>
    <w:p w:rsidR="004A3D40" w:rsidRPr="004A3D40" w:rsidRDefault="004A3D40" w:rsidP="004A3D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podróży,</w:t>
      </w:r>
    </w:p>
    <w:p w:rsidR="004A3D40" w:rsidRPr="004A3D40" w:rsidRDefault="004A3D40" w:rsidP="004A3D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Polaka,</w:t>
      </w:r>
    </w:p>
    <w:p w:rsidR="004A3D40" w:rsidRPr="004A3D40" w:rsidRDefault="004A3D40" w:rsidP="004A3D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dokument ze zdjęciem,</w:t>
      </w:r>
    </w:p>
    <w:p w:rsidR="004A3D40" w:rsidRDefault="004A3D40" w:rsidP="004A3D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urodzenie w przypadku osób, któ</w:t>
      </w:r>
      <w:r w:rsidR="00316FEE">
        <w:rPr>
          <w:rFonts w:ascii="Times New Roman" w:eastAsia="Times New Roman" w:hAnsi="Times New Roman" w:cs="Times New Roman"/>
          <w:sz w:val="24"/>
          <w:szCs w:val="24"/>
          <w:lang w:eastAsia="pl-PL"/>
        </w:rPr>
        <w:t>re nie ukończyły 18. roku życia.</w:t>
      </w:r>
    </w:p>
    <w:p w:rsidR="00316FEE" w:rsidRDefault="00316FEE" w:rsidP="00316F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E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Rekomendowane jest posiadanie polskiego numeru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316FEE">
        <w:rPr>
          <w:rFonts w:ascii="Times New Roman" w:eastAsia="Times New Roman" w:hAnsi="Times New Roman" w:cs="Times New Roman"/>
          <w:sz w:val="24"/>
          <w:szCs w:val="24"/>
          <w:lang w:eastAsia="pl-PL"/>
        </w:rPr>
        <w:t>u 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ożenia profilu zaufanego za pomocą którego będzie można np. przesyłać dokumenty do ZUS o świadczenie 500+).</w:t>
      </w:r>
      <w:bookmarkStart w:id="0" w:name="_GoBack"/>
      <w:bookmarkEnd w:id="0"/>
    </w:p>
    <w:p w:rsidR="00316FEE" w:rsidRPr="00316FEE" w:rsidRDefault="00316FEE" w:rsidP="00316F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adresu e-mail.</w:t>
      </w:r>
    </w:p>
    <w:p w:rsidR="004A3D40" w:rsidRPr="004A3D40" w:rsidRDefault="004A3D40">
      <w:pPr>
        <w:rPr>
          <w:rFonts w:ascii="Times New Roman" w:hAnsi="Times New Roman" w:cs="Times New Roman"/>
        </w:rPr>
      </w:pPr>
    </w:p>
    <w:sectPr w:rsidR="004A3D40" w:rsidRPr="004A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702"/>
    <w:multiLevelType w:val="multilevel"/>
    <w:tmpl w:val="1CC6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40"/>
    <w:rsid w:val="00147CDB"/>
    <w:rsid w:val="00316FEE"/>
    <w:rsid w:val="004A3D40"/>
    <w:rsid w:val="006B3207"/>
    <w:rsid w:val="00E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A3D40"/>
  </w:style>
  <w:style w:type="paragraph" w:styleId="Akapitzlist">
    <w:name w:val="List Paragraph"/>
    <w:basedOn w:val="Normalny"/>
    <w:uiPriority w:val="34"/>
    <w:qFormat/>
    <w:rsid w:val="00316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A3D40"/>
  </w:style>
  <w:style w:type="paragraph" w:styleId="Akapitzlist">
    <w:name w:val="List Paragraph"/>
    <w:basedOn w:val="Normalny"/>
    <w:uiPriority w:val="34"/>
    <w:qFormat/>
    <w:rsid w:val="0031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arszawa19115.pl/documents/20184/3392594/wniosek+o+nadanie+nr+PESEL+w+j%C4%99zyku+polsko-rosyjskim/8459b759-9078-4d5d-9c7d-102d1208d4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19115.pl/documents/20184/3392594/wniosek+o+nadanie+nr+PESEL+w+j%C4%99zyku+polsko-ukrai%C5%84skim/b8d586fa-b334-447b-baf7-ddf78d1919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Skonieczna Ewa</dc:creator>
  <cp:lastModifiedBy>Skonieczna Ewa</cp:lastModifiedBy>
  <cp:revision>2</cp:revision>
  <dcterms:created xsi:type="dcterms:W3CDTF">2022-03-18T06:45:00Z</dcterms:created>
  <dcterms:modified xsi:type="dcterms:W3CDTF">2022-03-18T07:58:00Z</dcterms:modified>
</cp:coreProperties>
</file>