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A3" w:rsidRDefault="00867BA3" w:rsidP="007E2AE6">
      <w:pPr>
        <w:jc w:val="both"/>
      </w:pPr>
      <w:r>
        <w:rPr>
          <w:noProof/>
          <w:lang w:eastAsia="pl-PL"/>
        </w:rPr>
        <w:drawing>
          <wp:inline distT="0" distB="0" distL="0" distR="0" wp14:anchorId="7AD29DE9" wp14:editId="29F64DCD">
            <wp:extent cx="5760720" cy="607695"/>
            <wp:effectExtent l="0" t="0" r="0" b="1905"/>
            <wp:docPr id="2" name="Obraz 2" descr="C:\Users\A.Kroplewska\Documents\doradztwo strategie eksportowe\przetarg\poziom_k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A.Kroplewska\Documents\doradztwo strategie eksportowe\przetarg\poziom_k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5D3" w:rsidRPr="00D925D3" w:rsidRDefault="00D925D3" w:rsidP="00D925D3">
      <w:pPr>
        <w:jc w:val="both"/>
      </w:pPr>
    </w:p>
    <w:p w:rsidR="00F23BDA" w:rsidRDefault="00D25C86" w:rsidP="00D925D3">
      <w:pPr>
        <w:jc w:val="both"/>
        <w:rPr>
          <w:b/>
          <w:sz w:val="28"/>
          <w:szCs w:val="28"/>
        </w:rPr>
      </w:pPr>
      <w:r w:rsidRPr="00D25C86">
        <w:rPr>
          <w:b/>
          <w:sz w:val="28"/>
          <w:szCs w:val="28"/>
        </w:rPr>
        <w:t>Chcesz wejść na nowe rynki zagraniczne?</w:t>
      </w:r>
      <w:r>
        <w:rPr>
          <w:b/>
          <w:sz w:val="28"/>
          <w:szCs w:val="28"/>
        </w:rPr>
        <w:t xml:space="preserve"> </w:t>
      </w:r>
      <w:r w:rsidR="00F23BDA">
        <w:rPr>
          <w:b/>
          <w:sz w:val="28"/>
          <w:szCs w:val="28"/>
        </w:rPr>
        <w:t>Najważniejsza jest strategia!</w:t>
      </w:r>
    </w:p>
    <w:p w:rsidR="00D925D3" w:rsidRPr="00F23BDA" w:rsidRDefault="00423EBE" w:rsidP="00D925D3">
      <w:pPr>
        <w:jc w:val="both"/>
        <w:rPr>
          <w:b/>
          <w:sz w:val="24"/>
          <w:szCs w:val="24"/>
        </w:rPr>
      </w:pPr>
      <w:r w:rsidRPr="00F23BDA">
        <w:rPr>
          <w:b/>
          <w:sz w:val="24"/>
          <w:szCs w:val="24"/>
        </w:rPr>
        <w:t>TARR S.A. ogłosiła nabór wniosków na opracowanie strategii w ramach Funduszu Eksportowego</w:t>
      </w:r>
      <w:r w:rsidR="008C23AB">
        <w:rPr>
          <w:b/>
          <w:sz w:val="24"/>
          <w:szCs w:val="24"/>
        </w:rPr>
        <w:t>!</w:t>
      </w:r>
    </w:p>
    <w:p w:rsidR="00AD44B9" w:rsidRDefault="00D25C86" w:rsidP="00AD44B9">
      <w:pPr>
        <w:jc w:val="both"/>
      </w:pPr>
      <w:r w:rsidRPr="00D25C86">
        <w:t xml:space="preserve">Już </w:t>
      </w:r>
      <w:r w:rsidRPr="00D25C86">
        <w:rPr>
          <w:b/>
        </w:rPr>
        <w:t>od 25 marca</w:t>
      </w:r>
      <w:r w:rsidRPr="00D25C86">
        <w:t xml:space="preserve"> </w:t>
      </w:r>
      <w:r w:rsidR="00867B2E">
        <w:t xml:space="preserve">startujący eksporterzy </w:t>
      </w:r>
      <w:r>
        <w:t xml:space="preserve">z </w:t>
      </w:r>
      <w:r w:rsidRPr="00461386">
        <w:rPr>
          <w:b/>
        </w:rPr>
        <w:t xml:space="preserve">woj. kujawsko-pomorskiego </w:t>
      </w:r>
      <w:r w:rsidRPr="00D25C86">
        <w:t>będą mogli składać wnioski na usługi doradcze</w:t>
      </w:r>
      <w:r w:rsidRPr="00D25C86">
        <w:rPr>
          <w:rStyle w:val="s1"/>
          <w:rFonts w:cstheme="minorHAnsi"/>
          <w:bCs/>
          <w:color w:val="000000" w:themeColor="text1"/>
          <w:bdr w:val="none" w:sz="0" w:space="0" w:color="auto" w:frame="1"/>
        </w:rPr>
        <w:t xml:space="preserve">, polegające na opracowaniu </w:t>
      </w:r>
      <w:r w:rsidRPr="00DA4CC6">
        <w:rPr>
          <w:rStyle w:val="s1"/>
          <w:rFonts w:cstheme="minorHAnsi"/>
          <w:b/>
          <w:bCs/>
          <w:color w:val="000000" w:themeColor="text1"/>
          <w:bdr w:val="none" w:sz="0" w:space="0" w:color="auto" w:frame="1"/>
        </w:rPr>
        <w:t>strategii internacjonalizacji</w:t>
      </w:r>
      <w:r w:rsidRPr="00D25C86">
        <w:rPr>
          <w:rStyle w:val="s1"/>
          <w:rFonts w:cstheme="minorHAnsi"/>
          <w:bCs/>
          <w:color w:val="000000" w:themeColor="text1"/>
          <w:bdr w:val="none" w:sz="0" w:space="0" w:color="auto" w:frame="1"/>
        </w:rPr>
        <w:t>.</w:t>
      </w:r>
      <w:r w:rsidR="00461386">
        <w:rPr>
          <w:rStyle w:val="s1"/>
          <w:rFonts w:cstheme="minorHAnsi"/>
          <w:bCs/>
          <w:color w:val="000000" w:themeColor="text1"/>
          <w:bdr w:val="none" w:sz="0" w:space="0" w:color="auto" w:frame="1"/>
        </w:rPr>
        <w:t xml:space="preserve"> </w:t>
      </w:r>
      <w:r w:rsidR="00923654">
        <w:t xml:space="preserve">Usługi, </w:t>
      </w:r>
      <w:r w:rsidR="00923654" w:rsidRPr="00923654">
        <w:rPr>
          <w:b/>
        </w:rPr>
        <w:t>dofinansowane w 100%</w:t>
      </w:r>
      <w:r w:rsidR="00923654">
        <w:t xml:space="preserve"> z Unii Europejskiej, są dedykowane </w:t>
      </w:r>
      <w:r w:rsidR="00923654" w:rsidRPr="00923654">
        <w:rPr>
          <w:b/>
        </w:rPr>
        <w:t>mikro, małym i średnim</w:t>
      </w:r>
      <w:r w:rsidR="00923654">
        <w:t xml:space="preserve"> przedsiębiorstwom, które posiadają potencjał eksportowy</w:t>
      </w:r>
      <w:r w:rsidR="00867B2E">
        <w:t>.</w:t>
      </w:r>
      <w:r w:rsidR="00923654">
        <w:t xml:space="preserve"> </w:t>
      </w:r>
      <w:r w:rsidR="00867B2E">
        <w:t>Strategia</w:t>
      </w:r>
      <w:r w:rsidR="00AD44B9">
        <w:t xml:space="preserve"> o wartości </w:t>
      </w:r>
      <w:r w:rsidR="00AD44B9" w:rsidRPr="00AD44B9">
        <w:rPr>
          <w:b/>
        </w:rPr>
        <w:t>24 600,00 zł</w:t>
      </w:r>
      <w:r w:rsidR="00AD44B9">
        <w:t xml:space="preserve"> zostanie </w:t>
      </w:r>
      <w:r w:rsidR="00867B2E">
        <w:t xml:space="preserve">przygotowana przez </w:t>
      </w:r>
      <w:r w:rsidR="00867B2E" w:rsidRPr="00974E13">
        <w:t>PwC Advisory sp</w:t>
      </w:r>
      <w:r w:rsidR="00867B2E">
        <w:t>.</w:t>
      </w:r>
      <w:r w:rsidR="00867B2E" w:rsidRPr="00974E13">
        <w:t xml:space="preserve"> z o</w:t>
      </w:r>
      <w:r w:rsidR="00867B2E">
        <w:t>.</w:t>
      </w:r>
      <w:r w:rsidR="00867B2E" w:rsidRPr="00974E13">
        <w:t xml:space="preserve"> o</w:t>
      </w:r>
      <w:r w:rsidR="00867B2E">
        <w:t>.</w:t>
      </w:r>
      <w:r w:rsidR="00867B2E" w:rsidRPr="00974E13">
        <w:t xml:space="preserve"> sp</w:t>
      </w:r>
      <w:r w:rsidR="00867B2E">
        <w:t>.k.</w:t>
      </w:r>
      <w:r w:rsidR="00867B2E" w:rsidRPr="00AD5294">
        <w:t xml:space="preserve"> </w:t>
      </w:r>
      <w:r w:rsidR="00867B2E">
        <w:t>w ścisłej współpracy z przedsiębiorstwem</w:t>
      </w:r>
      <w:r w:rsidR="00AD44B9">
        <w:t>.</w:t>
      </w:r>
    </w:p>
    <w:p w:rsidR="00923654" w:rsidRDefault="003C5392" w:rsidP="00923654">
      <w:pPr>
        <w:jc w:val="both"/>
        <w:rPr>
          <w:rFonts w:ascii="Calibri" w:hAnsi="Calibri"/>
        </w:rPr>
      </w:pPr>
      <w:r>
        <w:rPr>
          <w:rFonts w:ascii="Calibri" w:hAnsi="Calibri"/>
          <w:i/>
        </w:rPr>
        <w:t xml:space="preserve">Zależy nam, </w:t>
      </w:r>
      <w:r w:rsidR="007C0EAA">
        <w:rPr>
          <w:rFonts w:ascii="Calibri" w:hAnsi="Calibri"/>
          <w:i/>
        </w:rPr>
        <w:t>aby</w:t>
      </w:r>
      <w:r>
        <w:rPr>
          <w:rFonts w:ascii="Calibri" w:hAnsi="Calibri"/>
          <w:i/>
        </w:rPr>
        <w:t xml:space="preserve"> wesprzeć firmy</w:t>
      </w:r>
      <w:r w:rsidR="007C0EAA">
        <w:rPr>
          <w:rFonts w:ascii="Calibri" w:hAnsi="Calibri"/>
          <w:i/>
        </w:rPr>
        <w:t xml:space="preserve"> oferujące produkty</w:t>
      </w:r>
      <w:r w:rsidR="00DA4CC6">
        <w:rPr>
          <w:rFonts w:ascii="Calibri" w:hAnsi="Calibri"/>
          <w:i/>
        </w:rPr>
        <w:t xml:space="preserve"> lub usługi</w:t>
      </w:r>
      <w:r w:rsidR="007C0EAA">
        <w:rPr>
          <w:rFonts w:ascii="Calibri" w:hAnsi="Calibri"/>
          <w:i/>
        </w:rPr>
        <w:t xml:space="preserve">, które z powodzeniem będą konkurować na rynkach zagranicznych. Produkty </w:t>
      </w:r>
      <w:r w:rsidR="0069337A">
        <w:rPr>
          <w:rFonts w:ascii="Calibri" w:hAnsi="Calibri"/>
          <w:i/>
        </w:rPr>
        <w:t>muszą posiadać</w:t>
      </w:r>
      <w:r w:rsidR="007C0EAA">
        <w:rPr>
          <w:rFonts w:ascii="Calibri" w:hAnsi="Calibri"/>
          <w:i/>
        </w:rPr>
        <w:t xml:space="preserve"> </w:t>
      </w:r>
      <w:r w:rsidR="00DA4CC6">
        <w:rPr>
          <w:rFonts w:ascii="Calibri" w:hAnsi="Calibri"/>
          <w:i/>
        </w:rPr>
        <w:t>cechy</w:t>
      </w:r>
      <w:r w:rsidR="00867B2E">
        <w:rPr>
          <w:rFonts w:ascii="Calibri" w:hAnsi="Calibri"/>
          <w:i/>
        </w:rPr>
        <w:t xml:space="preserve"> i</w:t>
      </w:r>
      <w:r w:rsidR="00DA4CC6">
        <w:rPr>
          <w:rFonts w:ascii="Calibri" w:hAnsi="Calibri"/>
          <w:i/>
        </w:rPr>
        <w:t xml:space="preserve"> </w:t>
      </w:r>
      <w:r w:rsidR="00D656DF" w:rsidRPr="00D656DF">
        <w:rPr>
          <w:rFonts w:ascii="Calibri" w:hAnsi="Calibri"/>
          <w:i/>
        </w:rPr>
        <w:t xml:space="preserve">funkcjonalności, które </w:t>
      </w:r>
      <w:r w:rsidR="00D656DF">
        <w:rPr>
          <w:rFonts w:ascii="Calibri" w:hAnsi="Calibri"/>
          <w:i/>
        </w:rPr>
        <w:t>pozwolą</w:t>
      </w:r>
      <w:r w:rsidR="00D656DF" w:rsidRPr="00D656DF">
        <w:rPr>
          <w:rFonts w:ascii="Calibri" w:hAnsi="Calibri"/>
          <w:i/>
        </w:rPr>
        <w:t xml:space="preserve"> na ich sukces na nowych rynkach</w:t>
      </w:r>
      <w:r w:rsidR="00DA4CC6">
        <w:rPr>
          <w:rFonts w:ascii="Calibri" w:hAnsi="Calibri"/>
          <w:i/>
        </w:rPr>
        <w:t>.</w:t>
      </w:r>
      <w:r w:rsidR="00D656DF">
        <w:rPr>
          <w:rFonts w:ascii="Calibri" w:hAnsi="Calibri"/>
          <w:i/>
        </w:rPr>
        <w:t xml:space="preserve"> </w:t>
      </w:r>
      <w:r w:rsidR="002B22F7">
        <w:rPr>
          <w:rFonts w:ascii="Calibri" w:hAnsi="Calibri"/>
          <w:i/>
        </w:rPr>
        <w:t>Planujemy</w:t>
      </w:r>
      <w:r w:rsidR="00DA4CC6" w:rsidRPr="00DA4CC6">
        <w:rPr>
          <w:rFonts w:ascii="Calibri" w:hAnsi="Calibri"/>
          <w:i/>
        </w:rPr>
        <w:t xml:space="preserve"> udzieli</w:t>
      </w:r>
      <w:r w:rsidR="002B22F7">
        <w:rPr>
          <w:rFonts w:ascii="Calibri" w:hAnsi="Calibri"/>
          <w:i/>
        </w:rPr>
        <w:t>ć</w:t>
      </w:r>
      <w:r w:rsidR="00DA4CC6" w:rsidRPr="00DA4CC6">
        <w:rPr>
          <w:rFonts w:ascii="Calibri" w:hAnsi="Calibri"/>
          <w:i/>
        </w:rPr>
        <w:t xml:space="preserve"> wsparcia 40 </w:t>
      </w:r>
      <w:r w:rsidR="002B22F7">
        <w:rPr>
          <w:rFonts w:ascii="Calibri" w:hAnsi="Calibri"/>
          <w:i/>
        </w:rPr>
        <w:t xml:space="preserve">przedsiębiorcom. </w:t>
      </w:r>
      <w:r w:rsidR="002B22F7">
        <w:rPr>
          <w:i/>
        </w:rPr>
        <w:t>W kolejnym etapie firmy</w:t>
      </w:r>
      <w:r w:rsidR="002B22F7" w:rsidRPr="002B22F7">
        <w:rPr>
          <w:i/>
        </w:rPr>
        <w:t>, posiadając</w:t>
      </w:r>
      <w:r w:rsidR="005B0C55">
        <w:rPr>
          <w:i/>
        </w:rPr>
        <w:t>e</w:t>
      </w:r>
      <w:r w:rsidR="002B22F7" w:rsidRPr="002B22F7">
        <w:rPr>
          <w:i/>
        </w:rPr>
        <w:t xml:space="preserve"> strateg</w:t>
      </w:r>
      <w:r w:rsidR="00A71A0C">
        <w:rPr>
          <w:i/>
        </w:rPr>
        <w:t>ię</w:t>
      </w:r>
      <w:r w:rsidR="002B22F7" w:rsidRPr="002B22F7">
        <w:rPr>
          <w:i/>
        </w:rPr>
        <w:t xml:space="preserve"> internacjonalizacji</w:t>
      </w:r>
      <w:r w:rsidR="002B22F7">
        <w:rPr>
          <w:i/>
        </w:rPr>
        <w:t xml:space="preserve"> (mo</w:t>
      </w:r>
      <w:r w:rsidR="00A71A0C">
        <w:rPr>
          <w:i/>
        </w:rPr>
        <w:t>że</w:t>
      </w:r>
      <w:r w:rsidR="002B22F7">
        <w:rPr>
          <w:i/>
        </w:rPr>
        <w:t xml:space="preserve"> </w:t>
      </w:r>
      <w:r w:rsidR="00974E13">
        <w:rPr>
          <w:i/>
        </w:rPr>
        <w:t xml:space="preserve">to </w:t>
      </w:r>
      <w:r w:rsidR="002B22F7">
        <w:rPr>
          <w:i/>
        </w:rPr>
        <w:t xml:space="preserve">być również </w:t>
      </w:r>
      <w:r w:rsidR="00974E13">
        <w:rPr>
          <w:i/>
        </w:rPr>
        <w:t>dokument strategiczn</w:t>
      </w:r>
      <w:r w:rsidR="00A71A0C">
        <w:rPr>
          <w:i/>
        </w:rPr>
        <w:t>y</w:t>
      </w:r>
      <w:r w:rsidR="00974E13">
        <w:rPr>
          <w:i/>
        </w:rPr>
        <w:t xml:space="preserve"> </w:t>
      </w:r>
      <w:r w:rsidR="002B22F7">
        <w:rPr>
          <w:i/>
        </w:rPr>
        <w:t>opracowan</w:t>
      </w:r>
      <w:r w:rsidR="00A71A0C">
        <w:rPr>
          <w:i/>
        </w:rPr>
        <w:t>y</w:t>
      </w:r>
      <w:r w:rsidR="002B22F7">
        <w:rPr>
          <w:i/>
        </w:rPr>
        <w:t xml:space="preserve"> we własnym zakresie)</w:t>
      </w:r>
      <w:r w:rsidR="002B22F7" w:rsidRPr="002B22F7">
        <w:rPr>
          <w:i/>
        </w:rPr>
        <w:t xml:space="preserve">, będą </w:t>
      </w:r>
      <w:r w:rsidR="001955E8">
        <w:rPr>
          <w:i/>
        </w:rPr>
        <w:t xml:space="preserve">miały możliwość </w:t>
      </w:r>
      <w:r w:rsidR="00867B2E">
        <w:rPr>
          <w:i/>
        </w:rPr>
        <w:t>–</w:t>
      </w:r>
      <w:r w:rsidR="001955E8">
        <w:rPr>
          <w:i/>
        </w:rPr>
        <w:t xml:space="preserve"> </w:t>
      </w:r>
      <w:r w:rsidR="00867B2E">
        <w:rPr>
          <w:i/>
        </w:rPr>
        <w:t>uzyskania dofinansowania</w:t>
      </w:r>
      <w:r w:rsidR="002B22F7">
        <w:rPr>
          <w:i/>
        </w:rPr>
        <w:t xml:space="preserve"> na</w:t>
      </w:r>
      <w:r w:rsidR="002B22F7" w:rsidRPr="002B22F7">
        <w:rPr>
          <w:i/>
        </w:rPr>
        <w:t xml:space="preserve"> udział w targach</w:t>
      </w:r>
      <w:r w:rsidR="00195102">
        <w:rPr>
          <w:i/>
        </w:rPr>
        <w:t>, organizację wizyt</w:t>
      </w:r>
      <w:r w:rsidR="006D4B24">
        <w:rPr>
          <w:i/>
        </w:rPr>
        <w:t xml:space="preserve"> studyjn</w:t>
      </w:r>
      <w:r w:rsidR="007A3250">
        <w:rPr>
          <w:i/>
        </w:rPr>
        <w:t xml:space="preserve">ych </w:t>
      </w:r>
      <w:r w:rsidR="00195102">
        <w:rPr>
          <w:i/>
        </w:rPr>
        <w:t>oraz</w:t>
      </w:r>
      <w:r w:rsidR="006D4B24">
        <w:rPr>
          <w:i/>
        </w:rPr>
        <w:t xml:space="preserve"> </w:t>
      </w:r>
      <w:r w:rsidR="002B22F7" w:rsidRPr="002B22F7">
        <w:rPr>
          <w:i/>
        </w:rPr>
        <w:t xml:space="preserve">usługi doradcze związane z tymi targami. </w:t>
      </w:r>
      <w:r w:rsidR="002B22F7" w:rsidRPr="002B22F7">
        <w:rPr>
          <w:rFonts w:ascii="Calibri" w:hAnsi="Calibri"/>
          <w:i/>
        </w:rPr>
        <w:t xml:space="preserve">Kwota przeznaczona na granty to </w:t>
      </w:r>
      <w:r w:rsidR="002B22F7">
        <w:rPr>
          <w:rFonts w:ascii="Calibri" w:hAnsi="Calibri"/>
          <w:i/>
        </w:rPr>
        <w:t xml:space="preserve">ponad </w:t>
      </w:r>
      <w:r w:rsidR="002B22F7" w:rsidRPr="002B22F7">
        <w:rPr>
          <w:rFonts w:ascii="Calibri" w:hAnsi="Calibri"/>
          <w:i/>
        </w:rPr>
        <w:t>45</w:t>
      </w:r>
      <w:r w:rsidR="002B22F7">
        <w:rPr>
          <w:rFonts w:ascii="Calibri" w:hAnsi="Calibri"/>
          <w:i/>
        </w:rPr>
        <w:t xml:space="preserve"> </w:t>
      </w:r>
      <w:r w:rsidR="002B22F7" w:rsidRPr="002B22F7">
        <w:rPr>
          <w:rFonts w:ascii="Calibri" w:hAnsi="Calibri"/>
          <w:i/>
        </w:rPr>
        <w:t>mln zł</w:t>
      </w:r>
      <w:r w:rsidR="002B22F7">
        <w:rPr>
          <w:rFonts w:ascii="Calibri" w:hAnsi="Calibri"/>
          <w:i/>
        </w:rPr>
        <w:t xml:space="preserve"> </w:t>
      </w:r>
      <w:r w:rsidR="00923654">
        <w:rPr>
          <w:rFonts w:ascii="Calibri" w:hAnsi="Calibri"/>
          <w:i/>
        </w:rPr>
        <w:t>-</w:t>
      </w:r>
      <w:r w:rsidR="00923654">
        <w:rPr>
          <w:rFonts w:ascii="Calibri" w:hAnsi="Calibri"/>
        </w:rPr>
        <w:t xml:space="preserve"> mówi </w:t>
      </w:r>
      <w:r w:rsidR="00867B2E">
        <w:rPr>
          <w:rFonts w:ascii="Calibri" w:hAnsi="Calibri"/>
        </w:rPr>
        <w:t xml:space="preserve">Iwona Pietruszewska-Cetkowska, dyrektor </w:t>
      </w:r>
      <w:r w:rsidR="002F4623">
        <w:rPr>
          <w:rFonts w:ascii="Calibri" w:hAnsi="Calibri"/>
        </w:rPr>
        <w:t>finansowy Toruńskiej</w:t>
      </w:r>
      <w:r w:rsidR="00923654">
        <w:rPr>
          <w:rFonts w:ascii="Calibri" w:hAnsi="Calibri"/>
        </w:rPr>
        <w:t xml:space="preserve"> Agencji Rozwoju Regionalnego S.A.</w:t>
      </w:r>
    </w:p>
    <w:p w:rsidR="00AD5294" w:rsidRDefault="00EC1447" w:rsidP="00AD5294">
      <w:pPr>
        <w:jc w:val="both"/>
      </w:pPr>
      <w:r>
        <w:t>Przedsiębiorc</w:t>
      </w:r>
      <w:r w:rsidR="00867B2E">
        <w:t>ów, którzy w ostatnich trzech latach odnotowali sprzedaż zagraniczną na poziomie nie wyższym niż 10% przychodów ogółem,</w:t>
      </w:r>
      <w:r w:rsidR="0018419A">
        <w:t xml:space="preserve"> </w:t>
      </w:r>
      <w:r w:rsidR="00867B2E">
        <w:t xml:space="preserve">zapraszamy na </w:t>
      </w:r>
      <w:r>
        <w:rPr>
          <w:b/>
        </w:rPr>
        <w:t>szkoleni</w:t>
      </w:r>
      <w:r w:rsidR="00867B2E">
        <w:rPr>
          <w:b/>
        </w:rPr>
        <w:t>e</w:t>
      </w:r>
      <w:r w:rsidR="00AD5294" w:rsidRPr="0018419A">
        <w:t>,</w:t>
      </w:r>
      <w:r w:rsidR="00FA3373" w:rsidRPr="00AD5294">
        <w:t xml:space="preserve"> </w:t>
      </w:r>
      <w:r w:rsidR="007E2AE6" w:rsidRPr="00AD5294">
        <w:t>które odbędzie się</w:t>
      </w:r>
      <w:r w:rsidR="00FA3373" w:rsidRPr="00AD5294">
        <w:t xml:space="preserve"> </w:t>
      </w:r>
      <w:r w:rsidR="00AD5294" w:rsidRPr="00AD5294">
        <w:rPr>
          <w:b/>
        </w:rPr>
        <w:t>15</w:t>
      </w:r>
      <w:r w:rsidR="00AD5294">
        <w:rPr>
          <w:b/>
        </w:rPr>
        <w:t> </w:t>
      </w:r>
      <w:r w:rsidR="00AD5294" w:rsidRPr="00AD5294">
        <w:rPr>
          <w:b/>
        </w:rPr>
        <w:t>marca 2019 r.</w:t>
      </w:r>
      <w:r w:rsidR="00AD5294" w:rsidRPr="00AD5294">
        <w:t xml:space="preserve"> o godzinie 10:00 w Toruniu, w siedzibie Toruńskiej Agencji Rozwoju Regionalnego S.A.</w:t>
      </w:r>
      <w:r w:rsidR="00974E13">
        <w:t xml:space="preserve"> Szkolenie poprowadzą przedstawiciele TARR S.A. oraz </w:t>
      </w:r>
      <w:r w:rsidR="00974E13" w:rsidRPr="00974E13">
        <w:t>PwC Advisory sp</w:t>
      </w:r>
      <w:r w:rsidR="00974E13">
        <w:t>.</w:t>
      </w:r>
      <w:r w:rsidR="00974E13" w:rsidRPr="00974E13">
        <w:t xml:space="preserve"> z o</w:t>
      </w:r>
      <w:r w:rsidR="00974E13">
        <w:t>.</w:t>
      </w:r>
      <w:r w:rsidR="00974E13" w:rsidRPr="00974E13">
        <w:t xml:space="preserve"> o</w:t>
      </w:r>
      <w:r w:rsidR="00974E13">
        <w:t>.</w:t>
      </w:r>
      <w:r w:rsidR="00974E13" w:rsidRPr="00974E13">
        <w:t xml:space="preserve"> sp</w:t>
      </w:r>
      <w:r w:rsidR="00974E13">
        <w:t>.k.</w:t>
      </w:r>
      <w:r w:rsidR="00AD5294" w:rsidRPr="00AD5294">
        <w:t xml:space="preserve"> Udział w spotkaniu jest bezpłatny, wystarczy zarejestrować się przez stronę </w:t>
      </w:r>
      <w:hyperlink r:id="rId8" w:history="1">
        <w:r w:rsidR="00AD5294" w:rsidRPr="00AD5294">
          <w:rPr>
            <w:rStyle w:val="Hipercze"/>
          </w:rPr>
          <w:t>events.technopark.org.pl</w:t>
        </w:r>
      </w:hyperlink>
      <w:r w:rsidR="00AD5294" w:rsidRPr="00AD5294">
        <w:t xml:space="preserve"> </w:t>
      </w:r>
    </w:p>
    <w:p w:rsidR="00884A6B" w:rsidRDefault="00884A6B" w:rsidP="00884A6B">
      <w:pPr>
        <w:jc w:val="both"/>
      </w:pPr>
      <w:r w:rsidRPr="00AD5294">
        <w:rPr>
          <w:rStyle w:val="s1"/>
          <w:rFonts w:cstheme="minorHAnsi"/>
          <w:bCs/>
          <w:color w:val="000000" w:themeColor="text1"/>
          <w:bdr w:val="none" w:sz="0" w:space="0" w:color="auto" w:frame="1"/>
        </w:rPr>
        <w:t xml:space="preserve">Szczegółowe informacje o naborze wniosków </w:t>
      </w:r>
      <w:r w:rsidR="00AD44B9">
        <w:rPr>
          <w:rStyle w:val="s1"/>
          <w:rFonts w:cstheme="minorHAnsi"/>
          <w:bCs/>
          <w:color w:val="000000" w:themeColor="text1"/>
          <w:bdr w:val="none" w:sz="0" w:space="0" w:color="auto" w:frame="1"/>
        </w:rPr>
        <w:t xml:space="preserve">na strategie </w:t>
      </w:r>
      <w:r w:rsidRPr="00AD5294">
        <w:rPr>
          <w:rStyle w:val="s1"/>
          <w:rFonts w:cstheme="minorHAnsi"/>
          <w:bCs/>
          <w:color w:val="000000" w:themeColor="text1"/>
          <w:bdr w:val="none" w:sz="0" w:space="0" w:color="auto" w:frame="1"/>
        </w:rPr>
        <w:t xml:space="preserve">oraz dokumentacja do </w:t>
      </w:r>
      <w:r w:rsidR="00AD44B9">
        <w:rPr>
          <w:rStyle w:val="s1"/>
          <w:rFonts w:cstheme="minorHAnsi"/>
          <w:bCs/>
          <w:color w:val="000000" w:themeColor="text1"/>
          <w:bdr w:val="none" w:sz="0" w:space="0" w:color="auto" w:frame="1"/>
        </w:rPr>
        <w:t>k</w:t>
      </w:r>
      <w:r w:rsidRPr="00AD5294">
        <w:rPr>
          <w:rStyle w:val="s1"/>
          <w:rFonts w:cstheme="minorHAnsi"/>
          <w:bCs/>
          <w:color w:val="000000" w:themeColor="text1"/>
          <w:bdr w:val="none" w:sz="0" w:space="0" w:color="auto" w:frame="1"/>
        </w:rPr>
        <w:t xml:space="preserve">onkursu znajdują się na stronie </w:t>
      </w:r>
      <w:hyperlink r:id="rId9" w:history="1">
        <w:r w:rsidR="00DA4CC6" w:rsidRPr="00C639AA">
          <w:rPr>
            <w:rStyle w:val="Hipercze"/>
          </w:rPr>
          <w:t>https://www.tarr.org.pl/projekty/aktualne/fundusz-eksportowy/</w:t>
        </w:r>
      </w:hyperlink>
      <w:r w:rsidRPr="00AD5294">
        <w:t>.</w:t>
      </w:r>
    </w:p>
    <w:p w:rsidR="00461386" w:rsidRDefault="00884A6B" w:rsidP="00AD5294">
      <w:pPr>
        <w:jc w:val="both"/>
        <w:rPr>
          <w:rStyle w:val="s1"/>
          <w:rFonts w:cstheme="minorHAnsi"/>
          <w:bCs/>
          <w:color w:val="000000" w:themeColor="text1"/>
          <w:bdr w:val="none" w:sz="0" w:space="0" w:color="auto" w:frame="1"/>
        </w:rPr>
      </w:pPr>
      <w:r>
        <w:t xml:space="preserve">Projekt </w:t>
      </w:r>
      <w:r w:rsidRPr="00884A6B">
        <w:rPr>
          <w:i/>
        </w:rPr>
        <w:t>FUNDUSZ EKSPORTOWY – granty dla MŚP z województwa kujawsko-pomorskiego</w:t>
      </w:r>
      <w:r>
        <w:t xml:space="preserve"> jest realizowany przez Toruńską Agencję Rozwoju Regionalnego S.A., w partnerstwie z Bydgoską Agencją Rozwoju </w:t>
      </w:r>
      <w:r w:rsidRPr="00867BA3">
        <w:t>Regionalnego</w:t>
      </w:r>
      <w:r>
        <w:t xml:space="preserve"> Sp. z o.o. oraz Izbą Przemysłowo-Handlową w Toruniu, w ramach Regionalnego Programu Operacyjnego Województwa Kujawsko-Pomorskiego na lata 2014-2020</w:t>
      </w:r>
      <w:r>
        <w:rPr>
          <w:rStyle w:val="s1"/>
          <w:rFonts w:cstheme="minorHAnsi"/>
          <w:bCs/>
          <w:color w:val="000000" w:themeColor="text1"/>
          <w:bdr w:val="none" w:sz="0" w:space="0" w:color="auto" w:frame="1"/>
        </w:rPr>
        <w:t>.</w:t>
      </w:r>
    </w:p>
    <w:p w:rsidR="00497C97" w:rsidRDefault="00497C97" w:rsidP="00AD5294">
      <w:pPr>
        <w:jc w:val="both"/>
        <w:rPr>
          <w:rStyle w:val="s1"/>
          <w:rFonts w:cstheme="minorHAnsi"/>
          <w:bCs/>
          <w:color w:val="000000" w:themeColor="text1"/>
          <w:bdr w:val="none" w:sz="0" w:space="0" w:color="auto" w:frame="1"/>
        </w:rPr>
      </w:pPr>
    </w:p>
    <w:p w:rsidR="00497C97" w:rsidRPr="00497C97" w:rsidRDefault="00497C97" w:rsidP="00AD5294">
      <w:pPr>
        <w:jc w:val="both"/>
        <w:rPr>
          <w:rStyle w:val="s1"/>
          <w:rFonts w:cstheme="minorHAnsi"/>
          <w:b/>
          <w:bCs/>
          <w:color w:val="000000" w:themeColor="text1"/>
          <w:bdr w:val="none" w:sz="0" w:space="0" w:color="auto" w:frame="1"/>
        </w:rPr>
      </w:pPr>
      <w:bookmarkStart w:id="0" w:name="_GoBack"/>
      <w:r w:rsidRPr="00497C97">
        <w:rPr>
          <w:rStyle w:val="s1"/>
          <w:rFonts w:cstheme="minorHAnsi"/>
          <w:b/>
          <w:bCs/>
          <w:color w:val="000000" w:themeColor="text1"/>
          <w:bdr w:val="none" w:sz="0" w:space="0" w:color="auto" w:frame="1"/>
        </w:rPr>
        <w:t>Osoba do kontaktu w sprawie informacji prasowej:</w:t>
      </w:r>
    </w:p>
    <w:p w:rsidR="00497C97" w:rsidRPr="00497C97" w:rsidRDefault="00497C97" w:rsidP="00497C97">
      <w:pPr>
        <w:spacing w:before="100" w:beforeAutospacing="1" w:after="100" w:afterAutospacing="1"/>
        <w:rPr>
          <w:rFonts w:ascii="Calibri" w:eastAsiaTheme="minorEastAsia" w:hAnsi="Calibri" w:cs="Tahoma"/>
          <w:noProof/>
          <w:lang w:eastAsia="pl-PL"/>
        </w:rPr>
      </w:pPr>
      <w:r w:rsidRPr="00497C97">
        <w:rPr>
          <w:rFonts w:ascii="Calibri" w:eastAsiaTheme="minorEastAsia" w:hAnsi="Calibri" w:cs="Tahoma"/>
          <w:b/>
          <w:bCs/>
          <w:noProof/>
          <w:lang w:eastAsia="pl-PL"/>
        </w:rPr>
        <w:t>Wanda Gogulska</w:t>
      </w:r>
      <w:r w:rsidRPr="00497C97">
        <w:rPr>
          <w:rFonts w:ascii="Calibri" w:eastAsiaTheme="minorEastAsia" w:hAnsi="Calibri" w:cs="Tahoma"/>
          <w:b/>
          <w:bCs/>
          <w:noProof/>
          <w:lang w:eastAsia="pl-PL"/>
        </w:rPr>
        <w:br/>
      </w:r>
      <w:r>
        <w:rPr>
          <w:rFonts w:ascii="Calibri" w:eastAsiaTheme="minorEastAsia" w:hAnsi="Calibri" w:cs="Tahoma"/>
          <w:noProof/>
          <w:lang w:eastAsia="pl-PL"/>
        </w:rPr>
        <w:t>K</w:t>
      </w:r>
      <w:r w:rsidRPr="00497C97">
        <w:rPr>
          <w:rFonts w:ascii="Calibri" w:eastAsiaTheme="minorEastAsia" w:hAnsi="Calibri" w:cs="Tahoma"/>
          <w:noProof/>
          <w:lang w:eastAsia="pl-PL"/>
        </w:rPr>
        <w:t>oordynator projektu Fundusz Eksportowy</w:t>
      </w:r>
      <w:r w:rsidRPr="00497C97">
        <w:rPr>
          <w:rFonts w:ascii="Calibri" w:eastAsiaTheme="minorEastAsia" w:hAnsi="Calibri" w:cs="Tahoma"/>
          <w:noProof/>
          <w:lang w:eastAsia="pl-PL"/>
        </w:rPr>
        <w:br/>
        <w:t>tel.: 56 69 95</w:t>
      </w:r>
      <w:r w:rsidRPr="00497C97">
        <w:rPr>
          <w:rFonts w:ascii="Calibri" w:eastAsiaTheme="minorEastAsia" w:hAnsi="Calibri" w:cs="Tahoma"/>
          <w:noProof/>
          <w:lang w:eastAsia="pl-PL"/>
        </w:rPr>
        <w:t> </w:t>
      </w:r>
      <w:r w:rsidRPr="00497C97">
        <w:rPr>
          <w:rFonts w:ascii="Calibri" w:eastAsiaTheme="minorEastAsia" w:hAnsi="Calibri" w:cs="Tahoma"/>
          <w:noProof/>
          <w:lang w:eastAsia="pl-PL"/>
        </w:rPr>
        <w:t>486</w:t>
      </w:r>
      <w:r w:rsidRPr="00497C97">
        <w:rPr>
          <w:rFonts w:ascii="Calibri" w:eastAsiaTheme="minorEastAsia" w:hAnsi="Calibri" w:cs="Tahoma"/>
          <w:noProof/>
          <w:lang w:eastAsia="pl-PL"/>
        </w:rPr>
        <w:t xml:space="preserve">, 665 960 035, </w:t>
      </w:r>
      <w:hyperlink r:id="rId10" w:history="1">
        <w:r w:rsidRPr="00497C97">
          <w:rPr>
            <w:rStyle w:val="Hipercze"/>
            <w:rFonts w:ascii="Calibri" w:eastAsiaTheme="minorEastAsia" w:hAnsi="Calibri" w:cs="Tahoma"/>
            <w:noProof/>
            <w:color w:val="auto"/>
            <w:lang w:eastAsia="pl-PL"/>
          </w:rPr>
          <w:t>wanda.gogulska@tarr.org.pl</w:t>
        </w:r>
      </w:hyperlink>
    </w:p>
    <w:bookmarkEnd w:id="0"/>
    <w:p w:rsidR="00497C97" w:rsidRPr="00497C97" w:rsidRDefault="00497C97" w:rsidP="00497C97">
      <w:pPr>
        <w:spacing w:before="100" w:beforeAutospacing="1" w:after="100" w:afterAutospacing="1"/>
        <w:rPr>
          <w:rFonts w:ascii="Calibri" w:eastAsiaTheme="minorEastAsia" w:hAnsi="Calibri" w:cs="Tahoma"/>
          <w:noProof/>
          <w:lang w:eastAsia="pl-PL"/>
        </w:rPr>
      </w:pPr>
      <w:r w:rsidRPr="00497C97">
        <w:rPr>
          <w:rFonts w:ascii="Calibri" w:eastAsiaTheme="minorEastAsia" w:hAnsi="Calibri" w:cs="Tahoma"/>
          <w:b/>
          <w:bCs/>
          <w:noProof/>
          <w:lang w:eastAsia="pl-PL"/>
        </w:rPr>
        <w:t>TORUŃSKA AGENCJA ROZWOJU REGIONALNEGO S.A.</w:t>
      </w:r>
      <w:r w:rsidRPr="00497C97">
        <w:rPr>
          <w:rFonts w:ascii="Calibri" w:eastAsiaTheme="minorEastAsia" w:hAnsi="Calibri" w:cs="Tahoma"/>
          <w:noProof/>
          <w:lang w:eastAsia="pl-PL"/>
        </w:rPr>
        <w:br/>
        <w:t xml:space="preserve">ul. Włocławska 167, 87-100 Toruń, e-mail: </w:t>
      </w:r>
      <w:hyperlink r:id="rId11" w:history="1">
        <w:r w:rsidRPr="00497C97">
          <w:rPr>
            <w:rStyle w:val="Hipercze"/>
            <w:rFonts w:ascii="Calibri" w:eastAsiaTheme="minorEastAsia" w:hAnsi="Calibri" w:cs="Tahoma"/>
            <w:noProof/>
            <w:color w:val="auto"/>
            <w:lang w:eastAsia="pl-PL"/>
          </w:rPr>
          <w:t>sekretariat@tarr.org.pl</w:t>
        </w:r>
      </w:hyperlink>
      <w:r w:rsidRPr="00497C97">
        <w:rPr>
          <w:rFonts w:ascii="Calibri" w:eastAsiaTheme="minorEastAsia" w:hAnsi="Calibri" w:cs="Tahoma"/>
          <w:noProof/>
          <w:lang w:eastAsia="pl-PL"/>
        </w:rPr>
        <w:br/>
        <w:t>tel. +48 56 622 53 62, 621 05 68, 622 45 01 fax: +48 56 622 28 99</w:t>
      </w:r>
    </w:p>
    <w:p w:rsidR="00497C97" w:rsidRPr="00497C97" w:rsidRDefault="00497C97" w:rsidP="00497C97">
      <w:pPr>
        <w:spacing w:before="100" w:beforeAutospacing="1" w:after="100" w:afterAutospacing="1"/>
        <w:rPr>
          <w:rFonts w:ascii="Calibri" w:eastAsiaTheme="minorEastAsia" w:hAnsi="Calibri" w:cs="Tahoma"/>
          <w:noProof/>
          <w:lang w:eastAsia="pl-PL"/>
        </w:rPr>
      </w:pPr>
      <w:r w:rsidRPr="00497C97">
        <w:rPr>
          <w:rFonts w:ascii="Calibri" w:eastAsiaTheme="minorEastAsia" w:hAnsi="Calibri" w:cs="Tahoma"/>
          <w:noProof/>
          <w:lang w:eastAsia="pl-PL"/>
        </w:rPr>
        <w:lastRenderedPageBreak/>
        <w:t>NIP: 956-00-15-177 | REGON: 870300040</w:t>
      </w:r>
      <w:r w:rsidRPr="00497C97">
        <w:rPr>
          <w:rFonts w:ascii="Calibri" w:eastAsiaTheme="minorEastAsia" w:hAnsi="Calibri" w:cs="Tahoma"/>
          <w:noProof/>
          <w:lang w:eastAsia="pl-PL"/>
        </w:rPr>
        <w:br/>
        <w:t>Sąd Rejonowy w Toruniu VII Wydział Gospodarczy KRS: nr KRS0000066071</w:t>
      </w:r>
      <w:r w:rsidRPr="00497C97">
        <w:rPr>
          <w:rFonts w:ascii="Calibri" w:eastAsiaTheme="minorEastAsia" w:hAnsi="Calibri" w:cs="Tahoma"/>
          <w:noProof/>
          <w:lang w:eastAsia="pl-PL"/>
        </w:rPr>
        <w:br/>
        <w:t>Kapitał zakładowy 26 530 000,00 zł</w:t>
      </w:r>
    </w:p>
    <w:p w:rsidR="00497C97" w:rsidRPr="00D656DF" w:rsidRDefault="00497C97" w:rsidP="00AD5294">
      <w:pPr>
        <w:jc w:val="both"/>
        <w:rPr>
          <w:rFonts w:cstheme="minorHAnsi"/>
          <w:bCs/>
          <w:color w:val="000000" w:themeColor="text1"/>
          <w:bdr w:val="none" w:sz="0" w:space="0" w:color="auto" w:frame="1"/>
        </w:rPr>
      </w:pPr>
    </w:p>
    <w:p w:rsidR="00534BF4" w:rsidRPr="00AD5294" w:rsidRDefault="00534BF4" w:rsidP="00AD5294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5760720" cy="130873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arr, barr, iph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4BF4" w:rsidRPr="00AD5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DB8" w:rsidRDefault="00B02DB8" w:rsidP="00867BA3">
      <w:pPr>
        <w:spacing w:after="0" w:line="240" w:lineRule="auto"/>
      </w:pPr>
      <w:r>
        <w:separator/>
      </w:r>
    </w:p>
  </w:endnote>
  <w:endnote w:type="continuationSeparator" w:id="0">
    <w:p w:rsidR="00B02DB8" w:rsidRDefault="00B02DB8" w:rsidP="0086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DB8" w:rsidRDefault="00B02DB8" w:rsidP="00867BA3">
      <w:pPr>
        <w:spacing w:after="0" w:line="240" w:lineRule="auto"/>
      </w:pPr>
      <w:r>
        <w:separator/>
      </w:r>
    </w:p>
  </w:footnote>
  <w:footnote w:type="continuationSeparator" w:id="0">
    <w:p w:rsidR="00B02DB8" w:rsidRDefault="00B02DB8" w:rsidP="00867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6199"/>
    <w:multiLevelType w:val="multilevel"/>
    <w:tmpl w:val="E3942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86044F2"/>
    <w:multiLevelType w:val="hybridMultilevel"/>
    <w:tmpl w:val="62523A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D1A53"/>
    <w:multiLevelType w:val="hybridMultilevel"/>
    <w:tmpl w:val="53E63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84504"/>
    <w:multiLevelType w:val="multilevel"/>
    <w:tmpl w:val="F3E2D1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8482B"/>
    <w:multiLevelType w:val="hybridMultilevel"/>
    <w:tmpl w:val="09AA0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E4486"/>
    <w:multiLevelType w:val="hybridMultilevel"/>
    <w:tmpl w:val="8126F0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54486"/>
    <w:multiLevelType w:val="hybridMultilevel"/>
    <w:tmpl w:val="CE9CEE48"/>
    <w:lvl w:ilvl="0" w:tplc="37E00512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E6"/>
    <w:rsid w:val="00046759"/>
    <w:rsid w:val="00127EF0"/>
    <w:rsid w:val="00154585"/>
    <w:rsid w:val="0018419A"/>
    <w:rsid w:val="00195102"/>
    <w:rsid w:val="001955E8"/>
    <w:rsid w:val="001A270F"/>
    <w:rsid w:val="001C5BCA"/>
    <w:rsid w:val="002118AE"/>
    <w:rsid w:val="00235EFE"/>
    <w:rsid w:val="002B22F7"/>
    <w:rsid w:val="002F4623"/>
    <w:rsid w:val="00301A26"/>
    <w:rsid w:val="00335A52"/>
    <w:rsid w:val="003B277F"/>
    <w:rsid w:val="003C5392"/>
    <w:rsid w:val="003E286F"/>
    <w:rsid w:val="00423EBE"/>
    <w:rsid w:val="00446184"/>
    <w:rsid w:val="004558CC"/>
    <w:rsid w:val="00461386"/>
    <w:rsid w:val="00497C97"/>
    <w:rsid w:val="004A19AC"/>
    <w:rsid w:val="004C340D"/>
    <w:rsid w:val="00534BF4"/>
    <w:rsid w:val="005B0C55"/>
    <w:rsid w:val="00622EA4"/>
    <w:rsid w:val="00664A0F"/>
    <w:rsid w:val="0069337A"/>
    <w:rsid w:val="006B2BE1"/>
    <w:rsid w:val="006D384D"/>
    <w:rsid w:val="006D4B24"/>
    <w:rsid w:val="007277BC"/>
    <w:rsid w:val="00772E6F"/>
    <w:rsid w:val="007A3250"/>
    <w:rsid w:val="007C0EAA"/>
    <w:rsid w:val="007E2AE6"/>
    <w:rsid w:val="007F4B5D"/>
    <w:rsid w:val="00867B2E"/>
    <w:rsid w:val="00867BA3"/>
    <w:rsid w:val="00884A6B"/>
    <w:rsid w:val="008C23AB"/>
    <w:rsid w:val="008E4839"/>
    <w:rsid w:val="00920FC8"/>
    <w:rsid w:val="00923654"/>
    <w:rsid w:val="00951A0B"/>
    <w:rsid w:val="00967CBA"/>
    <w:rsid w:val="00974E13"/>
    <w:rsid w:val="009E1022"/>
    <w:rsid w:val="00A71A0C"/>
    <w:rsid w:val="00AC75C1"/>
    <w:rsid w:val="00AD44B9"/>
    <w:rsid w:val="00AD5294"/>
    <w:rsid w:val="00B02DB8"/>
    <w:rsid w:val="00B55042"/>
    <w:rsid w:val="00BC4861"/>
    <w:rsid w:val="00C2538C"/>
    <w:rsid w:val="00CD426E"/>
    <w:rsid w:val="00CE539E"/>
    <w:rsid w:val="00D016D2"/>
    <w:rsid w:val="00D25C86"/>
    <w:rsid w:val="00D656DF"/>
    <w:rsid w:val="00D81B16"/>
    <w:rsid w:val="00D925D3"/>
    <w:rsid w:val="00D96056"/>
    <w:rsid w:val="00DA4CC6"/>
    <w:rsid w:val="00DA4F03"/>
    <w:rsid w:val="00DC7C45"/>
    <w:rsid w:val="00DF251F"/>
    <w:rsid w:val="00E57165"/>
    <w:rsid w:val="00EC1447"/>
    <w:rsid w:val="00ED51B0"/>
    <w:rsid w:val="00F23BDA"/>
    <w:rsid w:val="00F303BE"/>
    <w:rsid w:val="00FA3373"/>
    <w:rsid w:val="00FB0EA6"/>
    <w:rsid w:val="00FE7425"/>
    <w:rsid w:val="00F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B42C9-B661-426C-AA69-6686172A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7BA3"/>
    <w:pPr>
      <w:keepNext/>
      <w:spacing w:before="240" w:after="60" w:line="25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2AE6"/>
    <w:rPr>
      <w:b/>
      <w:bCs/>
    </w:rPr>
  </w:style>
  <w:style w:type="character" w:customStyle="1" w:styleId="s1">
    <w:name w:val="s1"/>
    <w:basedOn w:val="Domylnaczcionkaakapitu"/>
    <w:rsid w:val="007E2AE6"/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7E2AE6"/>
  </w:style>
  <w:style w:type="paragraph" w:styleId="Akapitzlist">
    <w:name w:val="List Paragraph"/>
    <w:basedOn w:val="Normalny"/>
    <w:link w:val="AkapitzlistZnak"/>
    <w:uiPriority w:val="34"/>
    <w:qFormat/>
    <w:rsid w:val="007E2AE6"/>
    <w:pPr>
      <w:spacing w:after="0" w:line="240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2A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BA3"/>
  </w:style>
  <w:style w:type="paragraph" w:styleId="Stopka">
    <w:name w:val="footer"/>
    <w:basedOn w:val="Normalny"/>
    <w:link w:val="StopkaZnak"/>
    <w:uiPriority w:val="99"/>
    <w:unhideWhenUsed/>
    <w:rsid w:val="008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BA3"/>
  </w:style>
  <w:style w:type="paragraph" w:styleId="Tekstdymka">
    <w:name w:val="Balloon Text"/>
    <w:basedOn w:val="Normalny"/>
    <w:link w:val="TekstdymkaZnak"/>
    <w:uiPriority w:val="99"/>
    <w:semiHidden/>
    <w:unhideWhenUsed/>
    <w:rsid w:val="0086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BA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67BA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F303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technopark.org.pl/spotkanie-dla-wnioskodawcow-konkursu-nr-1ud2019-na-uslugi-doradcze-polegajace-na-opracowaniu-strategii-internacjonalizacj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tarr.org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anda.gogulska@tarr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rr.org.pl/projekty/aktualne/fundusz-eksportow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Piaskowska</dc:creator>
  <cp:lastModifiedBy>Wanda Gogulska</cp:lastModifiedBy>
  <cp:revision>8</cp:revision>
  <dcterms:created xsi:type="dcterms:W3CDTF">2019-03-11T14:42:00Z</dcterms:created>
  <dcterms:modified xsi:type="dcterms:W3CDTF">2019-03-11T15:40:00Z</dcterms:modified>
</cp:coreProperties>
</file>