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:rsidR="006B372B" w:rsidRDefault="006B372B" w:rsidP="006B372B">
      <w:pPr>
        <w:tabs>
          <w:tab w:val="left" w:pos="540"/>
          <w:tab w:val="right" w:pos="9072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09DEB">
            <wp:simplePos x="0" y="0"/>
            <wp:positionH relativeFrom="column">
              <wp:posOffset>3295650</wp:posOffset>
            </wp:positionH>
            <wp:positionV relativeFrom="paragraph">
              <wp:posOffset>402590</wp:posOffset>
            </wp:positionV>
            <wp:extent cx="2619375" cy="1743075"/>
            <wp:effectExtent l="0" t="0" r="9525" b="9525"/>
            <wp:wrapSquare wrapText="bothSides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F64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>
        <w:rPr>
          <w:b/>
          <w:sz w:val="36"/>
          <w:szCs w:val="36"/>
          <w:u w:val="single"/>
        </w:rPr>
        <w:br w:type="textWrapping" w:clear="all"/>
      </w:r>
      <w:r w:rsidRPr="002B6122">
        <w:rPr>
          <w:b/>
          <w:sz w:val="28"/>
          <w:szCs w:val="28"/>
        </w:rPr>
        <w:t>Szanowni mieszkańcy Gminy Chełmża</w:t>
      </w:r>
      <w:r>
        <w:rPr>
          <w:sz w:val="28"/>
          <w:szCs w:val="28"/>
        </w:rPr>
        <w:t xml:space="preserve">. Okres sylwestrowej nocy to nie tylko czas szampańskiej zabawy i magii, ale także wzrost zagrożenia z powodu używania fajerwerków czy różnych środków pirotechnicznych. Co roku słyszymy informacje o poszkodowanych w wyniku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braku rozwagi.</w:t>
      </w:r>
    </w:p>
    <w:p w:rsidR="006B372B" w:rsidRPr="005D0AE1" w:rsidRDefault="006B372B" w:rsidP="006B372B">
      <w:pPr>
        <w:jc w:val="center"/>
        <w:rPr>
          <w:b/>
          <w:color w:val="C00000"/>
          <w:sz w:val="28"/>
          <w:szCs w:val="28"/>
          <w:u w:val="single"/>
        </w:rPr>
      </w:pPr>
      <w:r w:rsidRPr="005D0AE1">
        <w:rPr>
          <w:b/>
          <w:color w:val="C00000"/>
          <w:sz w:val="28"/>
          <w:szCs w:val="28"/>
          <w:u w:val="single"/>
        </w:rPr>
        <w:t>Oto kilka zasad, którymi powinniśmy się kierować: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Zakup fajerwerków tylko w sklepach licencjonowanych;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Pozwolenie na sprzedaż winno być wywieszone w widocznym dla wszystkich klientów miejscu;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Unikać kupowania fajerwerków na targach, straganach czy od przygodnych sprzedawców ze względu chociażby na niewłaściwy sposób ich przechowywania;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Środki pirotechniczne muszą posiadać instrukcję obsługi w języku polskim;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Należy sprawdzić czy środki pirotechniczne nie mają oznak uszkodzenia (pęknięć, rozdarć, itp.);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środki pirotechniczne z jakiegoś powodu zostały zamoczone nie wolno ich suszyć np. na kaloryferze lub innymi metodami osuszać jak i później używać;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 wolno środków pirotechnicznych przechowywać w pobliżu pieców, kaloryferów, nagrzewnic i źródeł otwartego ognia itp.;</w:t>
      </w:r>
    </w:p>
    <w:p w:rsidR="006B372B" w:rsidRDefault="006B372B" w:rsidP="006B372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Środki pirotechniczne przechowywać w suchym o temperaturze pokojowej miejscu, tak by nie miały do nich dostępu dzieci;</w:t>
      </w:r>
    </w:p>
    <w:p w:rsidR="006B372B" w:rsidRPr="005D0AE1" w:rsidRDefault="006B372B" w:rsidP="006B372B">
      <w:pPr>
        <w:jc w:val="center"/>
        <w:rPr>
          <w:b/>
          <w:color w:val="C00000"/>
          <w:sz w:val="28"/>
          <w:szCs w:val="28"/>
          <w:u w:val="single"/>
        </w:rPr>
      </w:pPr>
      <w:r w:rsidRPr="005D0AE1">
        <w:rPr>
          <w:b/>
          <w:color w:val="C00000"/>
          <w:sz w:val="28"/>
          <w:szCs w:val="28"/>
          <w:u w:val="single"/>
        </w:rPr>
        <w:t>W czasie używania fajerwerków: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Transport środków piro</w:t>
      </w:r>
      <w:r w:rsidRPr="00A50A9D">
        <w:rPr>
          <w:sz w:val="28"/>
          <w:szCs w:val="28"/>
        </w:rPr>
        <w:t>technicznych w sposób określony instrukcją</w:t>
      </w:r>
      <w:r>
        <w:rPr>
          <w:sz w:val="28"/>
          <w:szCs w:val="28"/>
        </w:rPr>
        <w:t>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Nie wolno rzucać wręcz obchodzić się ostrożnie tymi środkami;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Przed użyciem danego środka zapoznać się z instrukcja obsługi dla danego środka pirotechnicznego: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Oddalić się na bezpieczną odległość od grupy ludzi, budynków, lasu;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Skierować środek pirotechniczny w przestrzeń otwarta np. pole biorąc pod uwagę siłę i kierunek wiatru, by nie zniósł nam środka na obiekt lub ludzi;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 podpaleniu środka należy szybko oddalić się na bezpieczną odległość, by samym nie zostać porażonym;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Jeżeli środek nie zadziała </w:t>
      </w:r>
      <w:r w:rsidRPr="005029B1">
        <w:rPr>
          <w:color w:val="FF0000"/>
          <w:sz w:val="28"/>
          <w:szCs w:val="28"/>
        </w:rPr>
        <w:t>NIE WOLNO PODCHODZIĆ DO NIEGO</w:t>
      </w:r>
      <w:r>
        <w:rPr>
          <w:sz w:val="28"/>
          <w:szCs w:val="28"/>
        </w:rPr>
        <w:t xml:space="preserve"> </w:t>
      </w:r>
      <w:r w:rsidRPr="005029B1">
        <w:rPr>
          <w:color w:val="FF0000"/>
          <w:sz w:val="28"/>
          <w:szCs w:val="28"/>
        </w:rPr>
        <w:t xml:space="preserve">W DANEJ CHWILI </w:t>
      </w:r>
      <w:r w:rsidRPr="005029B1">
        <w:rPr>
          <w:sz w:val="28"/>
          <w:szCs w:val="28"/>
        </w:rPr>
        <w:t>--</w:t>
      </w:r>
      <w:r>
        <w:rPr>
          <w:sz w:val="28"/>
          <w:szCs w:val="28"/>
        </w:rPr>
        <w:t>należy odczekać 15 minut i dopiero zbliżyć się do niego, ponieważ może zadziałać z opóźnieniem;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Taki środek należy odłożyć w bezpieczne miejsce i nie wolno próbować powtórnie go używać, gdyż nieznana jest przyczyna wady środka:</w:t>
      </w:r>
    </w:p>
    <w:p w:rsidR="006B372B" w:rsidRDefault="006B372B" w:rsidP="006B372B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Używając fajerwerków należy ściśle stosować się do zaleceń zawartych     w treści instrukcji;  </w:t>
      </w:r>
    </w:p>
    <w:p w:rsidR="006B372B" w:rsidRPr="005D0AE1" w:rsidRDefault="006B372B" w:rsidP="006B372B">
      <w:pPr>
        <w:jc w:val="center"/>
        <w:rPr>
          <w:b/>
          <w:color w:val="C00000"/>
          <w:sz w:val="32"/>
          <w:szCs w:val="32"/>
        </w:rPr>
      </w:pPr>
      <w:r w:rsidRPr="005D0AE1">
        <w:rPr>
          <w:b/>
          <w:color w:val="C00000"/>
          <w:sz w:val="32"/>
          <w:szCs w:val="32"/>
        </w:rPr>
        <w:t>KATEGORYCZNIE ZABRANIA SIĘ</w:t>
      </w:r>
      <w:r w:rsidR="005D0AE1" w:rsidRPr="005D0AE1">
        <w:rPr>
          <w:b/>
          <w:color w:val="C00000"/>
          <w:sz w:val="32"/>
          <w:szCs w:val="32"/>
        </w:rPr>
        <w:t xml:space="preserve"> !!!</w:t>
      </w:r>
    </w:p>
    <w:p w:rsidR="006B372B" w:rsidRDefault="006B372B" w:rsidP="006B372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Rzucania środków pirotechnicznych w grupy ludzi, pod nogi przechodniów ,pojazdy itp.;</w:t>
      </w:r>
    </w:p>
    <w:p w:rsidR="006B372B" w:rsidRDefault="006B372B" w:rsidP="006B372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Używania nie zgodnie z instrukcją i przeznaczeniem środków;</w:t>
      </w:r>
    </w:p>
    <w:p w:rsidR="006B372B" w:rsidRDefault="006B372B" w:rsidP="006B372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Wrzucania do obiektów czy odpalania w pomieszczeniach, gdzie przebywają ludzie czy zwierzęta;</w:t>
      </w:r>
    </w:p>
    <w:p w:rsidR="006B372B" w:rsidRPr="00E17874" w:rsidRDefault="006B372B" w:rsidP="006B372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Odpalania w pobliżu składowisk materiałów łatwopalnych (np. stogi słomy, składowiska drewna, odpadów, śmieci itp.)</w:t>
      </w:r>
    </w:p>
    <w:p w:rsidR="006B372B" w:rsidRDefault="006B372B" w:rsidP="006B372B">
      <w:pPr>
        <w:ind w:left="360"/>
        <w:jc w:val="center"/>
        <w:rPr>
          <w:b/>
          <w:color w:val="70AD47" w:themeColor="accent6"/>
          <w:sz w:val="28"/>
          <w:szCs w:val="28"/>
        </w:rPr>
      </w:pPr>
      <w:r w:rsidRPr="00963355">
        <w:rPr>
          <w:b/>
          <w:color w:val="70AD47" w:themeColor="accent6"/>
          <w:sz w:val="28"/>
          <w:szCs w:val="28"/>
        </w:rPr>
        <w:t>Podczas używania fajerwerków należy kierować się wyobraźnią                         i ograniczonym zaufaniem w stosunku do otoczenia jak i środka, którego używamy. Chrońmy siebie i innych podczas zabawy z materiałami niebezpiecznymi</w:t>
      </w:r>
      <w:r>
        <w:rPr>
          <w:b/>
          <w:color w:val="70AD47" w:themeColor="accent6"/>
          <w:sz w:val="28"/>
          <w:szCs w:val="28"/>
        </w:rPr>
        <w:t>.</w:t>
      </w:r>
    </w:p>
    <w:p w:rsidR="006B372B" w:rsidRDefault="006B372B" w:rsidP="006B372B">
      <w:pPr>
        <w:ind w:left="360"/>
        <w:jc w:val="center"/>
        <w:rPr>
          <w:b/>
          <w:color w:val="70AD47" w:themeColor="accent6"/>
          <w:sz w:val="28"/>
          <w:szCs w:val="28"/>
        </w:rPr>
      </w:pPr>
    </w:p>
    <w:p w:rsidR="006B372B" w:rsidRPr="00146F64" w:rsidRDefault="006B372B" w:rsidP="006B372B">
      <w:pPr>
        <w:ind w:left="360"/>
        <w:jc w:val="center"/>
        <w:rPr>
          <w:rFonts w:ascii="AR BLANCA" w:hAnsi="AR BLANCA"/>
          <w:b/>
          <w:color w:val="70AD47" w:themeColor="accent6"/>
          <w:sz w:val="44"/>
          <w:szCs w:val="44"/>
        </w:rPr>
      </w:pPr>
      <w:r w:rsidRPr="00146F64">
        <w:rPr>
          <w:rFonts w:ascii="AR BLANCA" w:hAnsi="AR BLANCA"/>
          <w:b/>
          <w:color w:val="C45911" w:themeColor="accent2" w:themeShade="BF"/>
          <w:sz w:val="44"/>
          <w:szCs w:val="44"/>
        </w:rPr>
        <w:t>SZCZ</w:t>
      </w:r>
      <w:r w:rsidRPr="00146F64">
        <w:rPr>
          <w:rFonts w:ascii="Cambria" w:hAnsi="Cambria" w:cs="Cambria"/>
          <w:b/>
          <w:color w:val="C45911" w:themeColor="accent2" w:themeShade="BF"/>
          <w:sz w:val="44"/>
          <w:szCs w:val="44"/>
        </w:rPr>
        <w:t>ĘŚ</w:t>
      </w:r>
      <w:r w:rsidRPr="00146F64">
        <w:rPr>
          <w:rFonts w:ascii="AR BLANCA" w:hAnsi="AR BLANCA"/>
          <w:b/>
          <w:color w:val="C45911" w:themeColor="accent2" w:themeShade="BF"/>
          <w:sz w:val="44"/>
          <w:szCs w:val="44"/>
        </w:rPr>
        <w:t>LIWEGO NOWEGO ROKU</w:t>
      </w:r>
    </w:p>
    <w:p w:rsidR="006B372B" w:rsidRPr="00681BDA" w:rsidRDefault="00146F64" w:rsidP="00146F64">
      <w:pPr>
        <w:tabs>
          <w:tab w:val="left" w:pos="390"/>
          <w:tab w:val="left" w:pos="495"/>
          <w:tab w:val="left" w:pos="5070"/>
          <w:tab w:val="left" w:pos="6240"/>
          <w:tab w:val="right" w:pos="9072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21204A" wp14:editId="18088209">
            <wp:extent cx="2133600" cy="2133600"/>
            <wp:effectExtent l="0" t="0" r="0" b="0"/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DB" w:rsidRDefault="00146F64" w:rsidP="005D0AE1">
      <w:pPr>
        <w:ind w:left="6225"/>
      </w:pPr>
      <w:r w:rsidRPr="00681BDA">
        <w:rPr>
          <w:sz w:val="28"/>
          <w:szCs w:val="28"/>
        </w:rPr>
        <w:t>Inspektor ds. ZK</w:t>
      </w:r>
      <w:r>
        <w:rPr>
          <w:sz w:val="28"/>
          <w:szCs w:val="28"/>
        </w:rPr>
        <w:t xml:space="preserve"> </w:t>
      </w:r>
      <w:r w:rsidR="005D0AE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Edward Kaniecki</w:t>
      </w:r>
    </w:p>
    <w:sectPr w:rsidR="00C32DDB" w:rsidSect="005D0AE1">
      <w:headerReference w:type="default" r:id="rId9"/>
      <w:footerReference w:type="default" r:id="rId10"/>
      <w:pgSz w:w="11906" w:h="16838"/>
      <w:pgMar w:top="1417" w:right="1417" w:bottom="1417" w:left="1417" w:header="680" w:footer="964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EA" w:rsidRDefault="007549EA" w:rsidP="00146F64">
      <w:pPr>
        <w:spacing w:after="0" w:line="240" w:lineRule="auto"/>
      </w:pPr>
      <w:r>
        <w:separator/>
      </w:r>
    </w:p>
  </w:endnote>
  <w:endnote w:type="continuationSeparator" w:id="0">
    <w:p w:rsidR="007549EA" w:rsidRDefault="007549EA" w:rsidP="0014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E1" w:rsidRDefault="005D0AE1" w:rsidP="005D0A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EA" w:rsidRDefault="007549EA" w:rsidP="00146F64">
      <w:pPr>
        <w:spacing w:after="0" w:line="240" w:lineRule="auto"/>
      </w:pPr>
      <w:r>
        <w:separator/>
      </w:r>
    </w:p>
  </w:footnote>
  <w:footnote w:type="continuationSeparator" w:id="0">
    <w:p w:rsidR="007549EA" w:rsidRDefault="007549EA" w:rsidP="0014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F64" w:rsidRPr="00146F64" w:rsidRDefault="00146F64" w:rsidP="00146F64">
    <w:pPr>
      <w:pStyle w:val="Nagwek"/>
      <w:jc w:val="center"/>
      <w:rPr>
        <w:sz w:val="56"/>
        <w:szCs w:val="56"/>
      </w:rPr>
    </w:pPr>
    <w:r w:rsidRPr="00146F64">
      <w:rPr>
        <w:b/>
        <w:sz w:val="56"/>
        <w:szCs w:val="56"/>
        <w:u w:val="single"/>
      </w:rPr>
      <w:t>KOMUNIKAT SYLWESTROWY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A59"/>
    <w:multiLevelType w:val="hybridMultilevel"/>
    <w:tmpl w:val="D0F00964"/>
    <w:lvl w:ilvl="0" w:tplc="E6C8232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4091"/>
    <w:multiLevelType w:val="hybridMultilevel"/>
    <w:tmpl w:val="AC18C410"/>
    <w:lvl w:ilvl="0" w:tplc="E6C8232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34D31"/>
    <w:multiLevelType w:val="hybridMultilevel"/>
    <w:tmpl w:val="3FC029A8"/>
    <w:lvl w:ilvl="0" w:tplc="E6C8232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2B"/>
    <w:rsid w:val="00146F64"/>
    <w:rsid w:val="004B728E"/>
    <w:rsid w:val="005D0AE1"/>
    <w:rsid w:val="00636FAC"/>
    <w:rsid w:val="006B372B"/>
    <w:rsid w:val="00737AA7"/>
    <w:rsid w:val="007549EA"/>
    <w:rsid w:val="007C2412"/>
    <w:rsid w:val="00C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86F3"/>
  <w15:chartTrackingRefBased/>
  <w15:docId w15:val="{50F84938-9CE9-438E-B4B9-6343B341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F64"/>
  </w:style>
  <w:style w:type="paragraph" w:styleId="Stopka">
    <w:name w:val="footer"/>
    <w:basedOn w:val="Normalny"/>
    <w:link w:val="StopkaZnak"/>
    <w:uiPriority w:val="99"/>
    <w:unhideWhenUsed/>
    <w:rsid w:val="0014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</cp:revision>
  <dcterms:created xsi:type="dcterms:W3CDTF">2017-12-22T11:58:00Z</dcterms:created>
  <dcterms:modified xsi:type="dcterms:W3CDTF">2017-12-22T12:30:00Z</dcterms:modified>
</cp:coreProperties>
</file>