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05C1" w:rsidRPr="00673FB9" w:rsidRDefault="00D905C1" w:rsidP="00E05722">
      <w:pPr>
        <w:pStyle w:val="Nagwek2"/>
        <w:numPr>
          <w:ilvl w:val="0"/>
          <w:numId w:val="0"/>
        </w:numPr>
        <w:tabs>
          <w:tab w:val="left" w:pos="680"/>
        </w:tabs>
        <w:overflowPunct/>
        <w:autoSpaceDE/>
        <w:spacing w:line="276" w:lineRule="auto"/>
        <w:rPr>
          <w:rFonts w:ascii="Times New Roman" w:eastAsia="Times New Roman" w:hAnsi="Times New Roman"/>
        </w:rPr>
      </w:pPr>
      <w:r w:rsidRPr="00673FB9">
        <w:rPr>
          <w:rFonts w:ascii="Times New Roman" w:eastAsia="Times New Roman" w:hAnsi="Times New Roman"/>
        </w:rPr>
        <w:t>-</w:t>
      </w:r>
      <w:r w:rsidR="00C5266C">
        <w:rPr>
          <w:rFonts w:ascii="Times New Roman" w:eastAsia="Times New Roman" w:hAnsi="Times New Roman"/>
        </w:rPr>
        <w:t xml:space="preserve"> </w:t>
      </w:r>
      <w:r w:rsidRPr="00673FB9">
        <w:rPr>
          <w:rFonts w:ascii="Times New Roman" w:eastAsia="Times New Roman" w:hAnsi="Times New Roman"/>
        </w:rPr>
        <w:t>projekt</w:t>
      </w:r>
      <w:r w:rsidR="00FF785C" w:rsidRPr="00673FB9">
        <w:rPr>
          <w:rFonts w:ascii="Times New Roman" w:eastAsia="Times New Roman" w:hAnsi="Times New Roman"/>
        </w:rPr>
        <w:t xml:space="preserve">  z dnia </w:t>
      </w:r>
      <w:r w:rsidR="00D61277">
        <w:rPr>
          <w:rFonts w:ascii="Times New Roman" w:eastAsia="Times New Roman" w:hAnsi="Times New Roman"/>
        </w:rPr>
        <w:t>0</w:t>
      </w:r>
      <w:r w:rsidR="00333F73">
        <w:rPr>
          <w:rFonts w:ascii="Times New Roman" w:eastAsia="Times New Roman" w:hAnsi="Times New Roman"/>
        </w:rPr>
        <w:t>5</w:t>
      </w:r>
      <w:r w:rsidR="00FF785C" w:rsidRPr="00673FB9">
        <w:rPr>
          <w:rFonts w:ascii="Times New Roman" w:eastAsia="Times New Roman" w:hAnsi="Times New Roman"/>
        </w:rPr>
        <w:t>.0</w:t>
      </w:r>
      <w:r w:rsidR="00333F73">
        <w:rPr>
          <w:rFonts w:ascii="Times New Roman" w:eastAsia="Times New Roman" w:hAnsi="Times New Roman"/>
        </w:rPr>
        <w:t>9</w:t>
      </w:r>
      <w:r w:rsidR="00FF785C" w:rsidRPr="00673FB9">
        <w:rPr>
          <w:rFonts w:ascii="Times New Roman" w:eastAsia="Times New Roman" w:hAnsi="Times New Roman"/>
        </w:rPr>
        <w:t>.201</w:t>
      </w:r>
      <w:r w:rsidR="003149E4" w:rsidRPr="00673FB9">
        <w:rPr>
          <w:rFonts w:ascii="Times New Roman" w:eastAsia="Times New Roman" w:hAnsi="Times New Roman"/>
        </w:rPr>
        <w:t>7</w:t>
      </w:r>
      <w:r w:rsidR="00FF785C" w:rsidRPr="00673FB9">
        <w:rPr>
          <w:rFonts w:ascii="Times New Roman" w:eastAsia="Times New Roman" w:hAnsi="Times New Roman"/>
        </w:rPr>
        <w:t xml:space="preserve">r. </w:t>
      </w:r>
      <w:r w:rsidRPr="00673FB9">
        <w:rPr>
          <w:rFonts w:ascii="Times New Roman" w:eastAsia="Times New Roman" w:hAnsi="Times New Roman"/>
        </w:rPr>
        <w:t>-</w:t>
      </w:r>
    </w:p>
    <w:p w:rsidR="00D905C1" w:rsidRPr="00673FB9" w:rsidRDefault="00D905C1" w:rsidP="00E05722">
      <w:pPr>
        <w:spacing w:line="276" w:lineRule="auto"/>
        <w:rPr>
          <w:rFonts w:ascii="Times New Roman" w:hAnsi="Times New Roman"/>
        </w:rPr>
      </w:pPr>
    </w:p>
    <w:p w:rsidR="004414CB" w:rsidRPr="00673FB9" w:rsidRDefault="004414CB" w:rsidP="004414CB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673FB9">
        <w:rPr>
          <w:rFonts w:ascii="Times New Roman" w:hAnsi="Times New Roman"/>
          <w:b/>
          <w:bCs/>
        </w:rPr>
        <w:t>UCHWAŁA NR ………………..</w:t>
      </w:r>
    </w:p>
    <w:p w:rsidR="004414CB" w:rsidRPr="00673FB9" w:rsidRDefault="004414CB" w:rsidP="004414CB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673FB9">
        <w:rPr>
          <w:rFonts w:ascii="Times New Roman" w:hAnsi="Times New Roman"/>
          <w:b/>
          <w:bCs/>
        </w:rPr>
        <w:t>RADY GMINY CHEŁMŻA</w:t>
      </w:r>
    </w:p>
    <w:p w:rsidR="004414CB" w:rsidRPr="00673FB9" w:rsidRDefault="004414CB" w:rsidP="004414CB">
      <w:pPr>
        <w:autoSpaceDE w:val="0"/>
        <w:spacing w:line="276" w:lineRule="auto"/>
        <w:jc w:val="center"/>
        <w:rPr>
          <w:rFonts w:ascii="Times New Roman" w:hAnsi="Times New Roman"/>
        </w:rPr>
      </w:pPr>
      <w:r w:rsidRPr="00673FB9">
        <w:rPr>
          <w:rFonts w:ascii="Times New Roman" w:hAnsi="Times New Roman"/>
        </w:rPr>
        <w:t>z dnia ……………………r.</w:t>
      </w:r>
    </w:p>
    <w:p w:rsidR="004414CB" w:rsidRPr="00673FB9" w:rsidRDefault="004414CB" w:rsidP="004414CB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673FB9">
        <w:rPr>
          <w:rFonts w:ascii="Times New Roman" w:hAnsi="Times New Roman"/>
          <w:b/>
          <w:bCs/>
        </w:rPr>
        <w:t xml:space="preserve">w sprawie miejscowego planu zagospodarowania przestrzennego </w:t>
      </w:r>
      <w:r w:rsidRPr="00673FB9">
        <w:rPr>
          <w:rFonts w:ascii="Times New Roman" w:hAnsi="Times New Roman"/>
          <w:b/>
        </w:rPr>
        <w:t>dla terenów położonych w rejonie miejscowości  Nawra</w:t>
      </w:r>
      <w:r w:rsidRPr="00673FB9">
        <w:rPr>
          <w:rFonts w:ascii="Times New Roman" w:hAnsi="Times New Roman"/>
          <w:b/>
          <w:bCs/>
        </w:rPr>
        <w:t>.</w:t>
      </w:r>
    </w:p>
    <w:p w:rsidR="00D905C1" w:rsidRPr="00673FB9" w:rsidRDefault="00D905C1" w:rsidP="00E05722">
      <w:pPr>
        <w:tabs>
          <w:tab w:val="left" w:pos="340"/>
          <w:tab w:val="left" w:pos="680"/>
        </w:tabs>
        <w:spacing w:line="276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:rsidR="004414CB" w:rsidRPr="00673FB9" w:rsidRDefault="00FF785C" w:rsidP="004414CB">
      <w:pPr>
        <w:tabs>
          <w:tab w:val="left" w:pos="340"/>
          <w:tab w:val="left" w:pos="68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ab/>
        <w:t>Na podstawie art. 18 ust. 2 pkt 5 ustawy z dnia 8 marca 1990 r. o samorządzie gminnym (Dz.U. z 201</w:t>
      </w:r>
      <w:r w:rsidR="003149E4" w:rsidRPr="00673FB9">
        <w:rPr>
          <w:rFonts w:ascii="Times New Roman" w:hAnsi="Times New Roman"/>
        </w:rPr>
        <w:t>6</w:t>
      </w:r>
      <w:r w:rsidRPr="00673FB9">
        <w:rPr>
          <w:rFonts w:ascii="Times New Roman" w:hAnsi="Times New Roman"/>
        </w:rPr>
        <w:t xml:space="preserve">r. poz. </w:t>
      </w:r>
      <w:r w:rsidR="003149E4" w:rsidRPr="00673FB9">
        <w:rPr>
          <w:rFonts w:ascii="Times New Roman" w:hAnsi="Times New Roman"/>
        </w:rPr>
        <w:t>4</w:t>
      </w:r>
      <w:r w:rsidRPr="00673FB9">
        <w:rPr>
          <w:rFonts w:ascii="Times New Roman" w:hAnsi="Times New Roman"/>
        </w:rPr>
        <w:t>4</w:t>
      </w:r>
      <w:r w:rsidR="003149E4" w:rsidRPr="00673FB9">
        <w:rPr>
          <w:rFonts w:ascii="Times New Roman" w:hAnsi="Times New Roman"/>
        </w:rPr>
        <w:t>6</w:t>
      </w:r>
      <w:r w:rsidRPr="00673FB9">
        <w:rPr>
          <w:rFonts w:ascii="Times New Roman" w:hAnsi="Times New Roman"/>
        </w:rPr>
        <w:t xml:space="preserve">, </w:t>
      </w:r>
      <w:r w:rsidR="003149E4" w:rsidRPr="00673FB9">
        <w:rPr>
          <w:rFonts w:ascii="Times New Roman" w:hAnsi="Times New Roman"/>
        </w:rPr>
        <w:t>poz. 1579, poz. 1948</w:t>
      </w:r>
      <w:r w:rsidRPr="00673FB9">
        <w:rPr>
          <w:rFonts w:ascii="Times New Roman" w:hAnsi="Times New Roman"/>
        </w:rPr>
        <w:t>,</w:t>
      </w:r>
      <w:r w:rsidR="003149E4" w:rsidRPr="00673FB9">
        <w:rPr>
          <w:rFonts w:ascii="Times New Roman" w:hAnsi="Times New Roman"/>
        </w:rPr>
        <w:t xml:space="preserve"> z 2017 r. </w:t>
      </w:r>
      <w:r w:rsidRPr="00673FB9">
        <w:rPr>
          <w:rFonts w:ascii="Times New Roman" w:hAnsi="Times New Roman"/>
        </w:rPr>
        <w:t xml:space="preserve">poz. </w:t>
      </w:r>
      <w:r w:rsidR="003149E4" w:rsidRPr="00673FB9">
        <w:rPr>
          <w:rFonts w:ascii="Times New Roman" w:hAnsi="Times New Roman"/>
        </w:rPr>
        <w:t>7</w:t>
      </w:r>
      <w:r w:rsidRPr="00673FB9">
        <w:rPr>
          <w:rFonts w:ascii="Times New Roman" w:hAnsi="Times New Roman"/>
        </w:rPr>
        <w:t>3</w:t>
      </w:r>
      <w:r w:rsidR="003149E4" w:rsidRPr="00673FB9">
        <w:rPr>
          <w:rFonts w:ascii="Times New Roman" w:hAnsi="Times New Roman"/>
        </w:rPr>
        <w:t>0</w:t>
      </w:r>
      <w:r w:rsidRPr="00673FB9">
        <w:rPr>
          <w:rFonts w:ascii="Times New Roman" w:hAnsi="Times New Roman"/>
        </w:rPr>
        <w:t xml:space="preserve">, </w:t>
      </w:r>
      <w:r w:rsidR="003149E4" w:rsidRPr="00673FB9">
        <w:rPr>
          <w:rFonts w:ascii="Times New Roman" w:hAnsi="Times New Roman"/>
        </w:rPr>
        <w:t xml:space="preserve">poz. </w:t>
      </w:r>
      <w:r w:rsidRPr="00673FB9">
        <w:rPr>
          <w:rFonts w:ascii="Times New Roman" w:hAnsi="Times New Roman"/>
        </w:rPr>
        <w:t>9</w:t>
      </w:r>
      <w:r w:rsidR="003149E4" w:rsidRPr="00673FB9">
        <w:rPr>
          <w:rFonts w:ascii="Times New Roman" w:hAnsi="Times New Roman"/>
        </w:rPr>
        <w:t>35</w:t>
      </w:r>
      <w:r w:rsidRPr="00673FB9">
        <w:rPr>
          <w:rFonts w:ascii="Times New Roman" w:hAnsi="Times New Roman"/>
          <w:bCs/>
        </w:rPr>
        <w:t>)</w:t>
      </w:r>
      <w:r w:rsidRPr="00673FB9">
        <w:rPr>
          <w:rFonts w:ascii="Times New Roman" w:hAnsi="Times New Roman"/>
        </w:rPr>
        <w:t>, art. 20 ust. 1 ustawy z dnia 27 marca 2003 r. o planowaniu i zagospodarowaniu przestrzennym (Dz. U. z 201</w:t>
      </w:r>
      <w:r w:rsidR="003149E4" w:rsidRPr="00673FB9">
        <w:rPr>
          <w:rFonts w:ascii="Times New Roman" w:hAnsi="Times New Roman"/>
        </w:rPr>
        <w:t>7</w:t>
      </w:r>
      <w:r w:rsidRPr="00673FB9">
        <w:rPr>
          <w:rFonts w:ascii="Times New Roman" w:hAnsi="Times New Roman"/>
        </w:rPr>
        <w:t xml:space="preserve"> r. poz. </w:t>
      </w:r>
      <w:r w:rsidR="003149E4" w:rsidRPr="00673FB9">
        <w:rPr>
          <w:rFonts w:ascii="Times New Roman" w:hAnsi="Times New Roman"/>
        </w:rPr>
        <w:t>10</w:t>
      </w:r>
      <w:r w:rsidRPr="00673FB9">
        <w:rPr>
          <w:rFonts w:ascii="Times New Roman" w:hAnsi="Times New Roman"/>
        </w:rPr>
        <w:t>7</w:t>
      </w:r>
      <w:r w:rsidR="003149E4" w:rsidRPr="00673FB9">
        <w:rPr>
          <w:rFonts w:ascii="Times New Roman" w:hAnsi="Times New Roman"/>
        </w:rPr>
        <w:t>3</w:t>
      </w:r>
      <w:r w:rsidRPr="00673FB9">
        <w:rPr>
          <w:rFonts w:ascii="Times New Roman" w:hAnsi="Times New Roman"/>
          <w:bCs/>
        </w:rPr>
        <w:t>)</w:t>
      </w:r>
      <w:r w:rsidR="004414CB" w:rsidRPr="00673FB9">
        <w:rPr>
          <w:rFonts w:ascii="Times New Roman" w:hAnsi="Times New Roman"/>
          <w:bCs/>
        </w:rPr>
        <w:t xml:space="preserve">, po </w:t>
      </w:r>
      <w:r w:rsidR="004414CB" w:rsidRPr="00673FB9">
        <w:rPr>
          <w:rFonts w:ascii="Times New Roman" w:hAnsi="Times New Roman"/>
        </w:rPr>
        <w:t xml:space="preserve">stwierdzeniu, że plan nie narusza ustaleń Studium uwarunkowań i kierunków zagospodarowania przestrzennego Gminy Chełmża przyjętego uchwałą Nr </w:t>
      </w:r>
      <w:r w:rsidR="005E1F43" w:rsidRPr="00673FB9">
        <w:rPr>
          <w:rFonts w:ascii="Times New Roman" w:hAnsi="Times New Roman"/>
        </w:rPr>
        <w:t>XXVIII/228/17</w:t>
      </w:r>
      <w:r w:rsidR="004414CB" w:rsidRPr="00673FB9">
        <w:rPr>
          <w:rFonts w:ascii="Times New Roman" w:hAnsi="Times New Roman"/>
        </w:rPr>
        <w:t xml:space="preserve"> Rady Gminy Chełmża z dnia 30 </w:t>
      </w:r>
      <w:r w:rsidR="005E1F43" w:rsidRPr="00673FB9">
        <w:rPr>
          <w:rFonts w:ascii="Times New Roman" w:hAnsi="Times New Roman"/>
        </w:rPr>
        <w:t>marca</w:t>
      </w:r>
      <w:r w:rsidR="004414CB" w:rsidRPr="00673FB9">
        <w:rPr>
          <w:rFonts w:ascii="Times New Roman" w:hAnsi="Times New Roman"/>
        </w:rPr>
        <w:t xml:space="preserve"> 20</w:t>
      </w:r>
      <w:r w:rsidR="005E1F43" w:rsidRPr="00673FB9">
        <w:rPr>
          <w:rFonts w:ascii="Times New Roman" w:hAnsi="Times New Roman"/>
        </w:rPr>
        <w:t>17</w:t>
      </w:r>
      <w:r w:rsidR="004414CB" w:rsidRPr="00673FB9">
        <w:rPr>
          <w:rFonts w:ascii="Times New Roman" w:hAnsi="Times New Roman"/>
        </w:rPr>
        <w:t xml:space="preserve"> r. </w:t>
      </w:r>
    </w:p>
    <w:p w:rsidR="00FF785C" w:rsidRPr="00673FB9" w:rsidRDefault="00FF785C" w:rsidP="00E05722">
      <w:pPr>
        <w:tabs>
          <w:tab w:val="left" w:pos="340"/>
          <w:tab w:val="left" w:pos="680"/>
        </w:tabs>
        <w:spacing w:line="276" w:lineRule="auto"/>
        <w:jc w:val="both"/>
        <w:rPr>
          <w:rFonts w:ascii="Times New Roman" w:hAnsi="Times New Roman"/>
        </w:rPr>
      </w:pPr>
    </w:p>
    <w:p w:rsidR="00D905C1" w:rsidRPr="00673FB9" w:rsidRDefault="00D905C1" w:rsidP="00E05722">
      <w:pPr>
        <w:tabs>
          <w:tab w:val="left" w:pos="340"/>
          <w:tab w:val="left" w:pos="680"/>
        </w:tabs>
        <w:spacing w:line="276" w:lineRule="auto"/>
        <w:jc w:val="both"/>
        <w:rPr>
          <w:rFonts w:ascii="Times New Roman" w:eastAsia="Times New Roman" w:hAnsi="Times New Roman"/>
        </w:rPr>
      </w:pPr>
    </w:p>
    <w:p w:rsidR="00D905C1" w:rsidRPr="00673FB9" w:rsidRDefault="00D905C1" w:rsidP="00E05722">
      <w:pPr>
        <w:pStyle w:val="Tekstpodstawowywcity"/>
        <w:shd w:val="clear" w:color="auto" w:fill="auto"/>
        <w:spacing w:line="276" w:lineRule="auto"/>
        <w:ind w:left="0"/>
        <w:jc w:val="center"/>
        <w:rPr>
          <w:rFonts w:ascii="Times New Roman" w:hAnsi="Times New Roman"/>
        </w:rPr>
      </w:pPr>
      <w:r w:rsidRPr="00673FB9">
        <w:rPr>
          <w:rFonts w:ascii="Times New Roman" w:hAnsi="Times New Roman"/>
        </w:rPr>
        <w:t>uchwala się, co następuje:</w:t>
      </w:r>
    </w:p>
    <w:p w:rsidR="00D905C1" w:rsidRPr="00673FB9" w:rsidRDefault="00D905C1" w:rsidP="00E05722">
      <w:pPr>
        <w:tabs>
          <w:tab w:val="left" w:pos="340"/>
          <w:tab w:val="left" w:pos="680"/>
        </w:tabs>
        <w:spacing w:line="276" w:lineRule="auto"/>
        <w:jc w:val="center"/>
        <w:rPr>
          <w:rFonts w:ascii="Times New Roman" w:eastAsia="SimSun" w:hAnsi="Times New Roman"/>
        </w:rPr>
      </w:pPr>
    </w:p>
    <w:p w:rsidR="00D905C1" w:rsidRPr="00673FB9" w:rsidRDefault="00D905C1" w:rsidP="00E05722">
      <w:pPr>
        <w:tabs>
          <w:tab w:val="left" w:pos="340"/>
          <w:tab w:val="left" w:pos="680"/>
        </w:tabs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673FB9">
        <w:rPr>
          <w:rFonts w:ascii="Times New Roman" w:eastAsia="Times New Roman" w:hAnsi="Times New Roman"/>
          <w:b/>
          <w:bCs/>
        </w:rPr>
        <w:t>Rozdział 1</w:t>
      </w:r>
    </w:p>
    <w:p w:rsidR="00D905C1" w:rsidRPr="00673FB9" w:rsidRDefault="00D905C1" w:rsidP="00E05722">
      <w:pPr>
        <w:tabs>
          <w:tab w:val="left" w:pos="340"/>
          <w:tab w:val="left" w:pos="680"/>
        </w:tabs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673FB9">
        <w:rPr>
          <w:rFonts w:ascii="Times New Roman" w:eastAsia="Times New Roman" w:hAnsi="Times New Roman"/>
          <w:b/>
          <w:bCs/>
        </w:rPr>
        <w:t>P</w:t>
      </w:r>
      <w:r w:rsidR="001C4486" w:rsidRPr="00673FB9">
        <w:rPr>
          <w:rFonts w:ascii="Times New Roman" w:eastAsia="Times New Roman" w:hAnsi="Times New Roman"/>
          <w:b/>
          <w:bCs/>
        </w:rPr>
        <w:t>rzepisy</w:t>
      </w:r>
      <w:r w:rsidRPr="00673FB9">
        <w:rPr>
          <w:rFonts w:ascii="Times New Roman" w:eastAsia="Times New Roman" w:hAnsi="Times New Roman"/>
          <w:b/>
          <w:bCs/>
        </w:rPr>
        <w:t xml:space="preserve"> ogólne</w:t>
      </w:r>
    </w:p>
    <w:p w:rsidR="00D905C1" w:rsidRPr="00673FB9" w:rsidRDefault="00D905C1" w:rsidP="00E05722">
      <w:pPr>
        <w:tabs>
          <w:tab w:val="left" w:pos="340"/>
          <w:tab w:val="left" w:pos="680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D905C1" w:rsidRPr="00673FB9" w:rsidRDefault="00D905C1" w:rsidP="00E05722">
      <w:pPr>
        <w:widowControl/>
        <w:suppressAutoHyphens w:val="0"/>
        <w:autoSpaceDE w:val="0"/>
        <w:spacing w:line="276" w:lineRule="auto"/>
        <w:ind w:firstLine="284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  <w:b/>
        </w:rPr>
        <w:t>§ 1.</w:t>
      </w:r>
      <w:r w:rsidRPr="00673FB9">
        <w:rPr>
          <w:rFonts w:ascii="Times New Roman" w:hAnsi="Times New Roman"/>
        </w:rPr>
        <w:t xml:space="preserve"> 1. </w:t>
      </w:r>
      <w:r w:rsidR="004414CB" w:rsidRPr="00673FB9">
        <w:rPr>
          <w:rFonts w:ascii="Times New Roman" w:hAnsi="Times New Roman"/>
        </w:rPr>
        <w:t>Uchwala się miejscowy plan zagospodarowania przestrzennego dla terenów położonych w miejscowości Nawra</w:t>
      </w:r>
      <w:r w:rsidRPr="00673FB9">
        <w:rPr>
          <w:rFonts w:ascii="Times New Roman" w:hAnsi="Times New Roman"/>
        </w:rPr>
        <w:t>, zwan</w:t>
      </w:r>
      <w:r w:rsidR="004414CB" w:rsidRPr="00673FB9">
        <w:rPr>
          <w:rFonts w:ascii="Times New Roman" w:hAnsi="Times New Roman"/>
        </w:rPr>
        <w:t>y</w:t>
      </w:r>
      <w:r w:rsidRPr="00673FB9">
        <w:rPr>
          <w:rFonts w:ascii="Times New Roman" w:hAnsi="Times New Roman"/>
        </w:rPr>
        <w:t xml:space="preserve"> dalej planem. </w:t>
      </w:r>
    </w:p>
    <w:p w:rsidR="00D905C1" w:rsidRPr="00673FB9" w:rsidRDefault="00D905C1" w:rsidP="00F63A00">
      <w:pPr>
        <w:tabs>
          <w:tab w:val="left" w:pos="567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 xml:space="preserve">2. </w:t>
      </w:r>
      <w:r w:rsidR="003149E4" w:rsidRPr="00673FB9">
        <w:rPr>
          <w:rFonts w:ascii="Times New Roman" w:hAnsi="Times New Roman"/>
        </w:rPr>
        <w:t>G</w:t>
      </w:r>
      <w:r w:rsidRPr="00673FB9">
        <w:rPr>
          <w:rFonts w:ascii="Times New Roman" w:hAnsi="Times New Roman"/>
        </w:rPr>
        <w:t xml:space="preserve">ranice planu określone zostały w </w:t>
      </w:r>
      <w:r w:rsidRPr="00673FB9">
        <w:rPr>
          <w:rFonts w:ascii="Times New Roman" w:eastAsia="Times New Roman" w:hAnsi="Times New Roman"/>
          <w:bCs/>
        </w:rPr>
        <w:t xml:space="preserve">uchwale </w:t>
      </w:r>
      <w:r w:rsidRPr="00673FB9">
        <w:rPr>
          <w:rFonts w:ascii="Times New Roman" w:hAnsi="Times New Roman"/>
          <w:bCs/>
        </w:rPr>
        <w:t>Nr XX</w:t>
      </w:r>
      <w:r w:rsidR="004414CB" w:rsidRPr="00673FB9">
        <w:rPr>
          <w:rFonts w:ascii="Times New Roman" w:hAnsi="Times New Roman"/>
          <w:bCs/>
        </w:rPr>
        <w:t>I</w:t>
      </w:r>
      <w:r w:rsidRPr="00673FB9">
        <w:rPr>
          <w:rFonts w:ascii="Times New Roman" w:hAnsi="Times New Roman"/>
          <w:bCs/>
        </w:rPr>
        <w:t>/</w:t>
      </w:r>
      <w:r w:rsidR="004414CB" w:rsidRPr="00673FB9">
        <w:rPr>
          <w:rFonts w:ascii="Times New Roman" w:hAnsi="Times New Roman"/>
          <w:bCs/>
        </w:rPr>
        <w:t>178</w:t>
      </w:r>
      <w:r w:rsidRPr="00673FB9">
        <w:rPr>
          <w:rFonts w:ascii="Times New Roman" w:hAnsi="Times New Roman"/>
          <w:bCs/>
        </w:rPr>
        <w:t>/</w:t>
      </w:r>
      <w:r w:rsidR="004414CB" w:rsidRPr="00673FB9">
        <w:rPr>
          <w:rFonts w:ascii="Times New Roman" w:hAnsi="Times New Roman"/>
          <w:bCs/>
        </w:rPr>
        <w:t>16</w:t>
      </w:r>
      <w:r w:rsidRPr="00673FB9">
        <w:rPr>
          <w:rFonts w:ascii="Times New Roman" w:hAnsi="Times New Roman"/>
          <w:bCs/>
        </w:rPr>
        <w:t xml:space="preserve"> </w:t>
      </w:r>
      <w:r w:rsidRPr="00673FB9">
        <w:rPr>
          <w:rFonts w:ascii="Times New Roman" w:eastAsia="Times New Roman" w:hAnsi="Times New Roman"/>
          <w:bCs/>
        </w:rPr>
        <w:t xml:space="preserve">Rady Gminy </w:t>
      </w:r>
      <w:r w:rsidR="004414CB" w:rsidRPr="00673FB9">
        <w:rPr>
          <w:rFonts w:ascii="Times New Roman" w:eastAsia="Times New Roman" w:hAnsi="Times New Roman"/>
          <w:bCs/>
        </w:rPr>
        <w:t>Chełmża</w:t>
      </w:r>
      <w:r w:rsidRPr="00673FB9">
        <w:rPr>
          <w:rFonts w:ascii="Times New Roman" w:eastAsia="Times New Roman" w:hAnsi="Times New Roman"/>
          <w:bCs/>
        </w:rPr>
        <w:t xml:space="preserve"> </w:t>
      </w:r>
      <w:r w:rsidRPr="00673FB9">
        <w:rPr>
          <w:rFonts w:ascii="Times New Roman" w:hAnsi="Times New Roman"/>
          <w:bCs/>
        </w:rPr>
        <w:t xml:space="preserve">z dnia </w:t>
      </w:r>
      <w:r w:rsidR="004414CB" w:rsidRPr="00673FB9">
        <w:rPr>
          <w:rFonts w:ascii="Times New Roman" w:hAnsi="Times New Roman"/>
          <w:bCs/>
        </w:rPr>
        <w:t>29 września</w:t>
      </w:r>
      <w:r w:rsidRPr="00673FB9">
        <w:rPr>
          <w:rFonts w:ascii="Times New Roman" w:hAnsi="Times New Roman"/>
          <w:bCs/>
        </w:rPr>
        <w:t xml:space="preserve"> 201</w:t>
      </w:r>
      <w:r w:rsidR="004414CB" w:rsidRPr="00673FB9">
        <w:rPr>
          <w:rFonts w:ascii="Times New Roman" w:hAnsi="Times New Roman"/>
          <w:bCs/>
        </w:rPr>
        <w:t xml:space="preserve">6 </w:t>
      </w:r>
      <w:r w:rsidRPr="00673FB9">
        <w:rPr>
          <w:rFonts w:ascii="Times New Roman" w:hAnsi="Times New Roman"/>
          <w:bCs/>
        </w:rPr>
        <w:t>r. w sprawie</w:t>
      </w:r>
      <w:r w:rsidRPr="00673FB9">
        <w:rPr>
          <w:rFonts w:ascii="Times New Roman" w:hAnsi="Times New Roman"/>
        </w:rPr>
        <w:t xml:space="preserve"> przystąpienia do sporządzenia miejscowego planu zagospodarowania przestrzennego </w:t>
      </w:r>
      <w:r w:rsidR="004414CB" w:rsidRPr="00673FB9">
        <w:rPr>
          <w:rFonts w:ascii="Times New Roman" w:hAnsi="Times New Roman"/>
        </w:rPr>
        <w:t>dla terenów położonych w miejscowości Nawra</w:t>
      </w:r>
      <w:r w:rsidRPr="00673FB9">
        <w:rPr>
          <w:rFonts w:ascii="Times New Roman" w:hAnsi="Times New Roman"/>
        </w:rPr>
        <w:t xml:space="preserve">. </w:t>
      </w:r>
    </w:p>
    <w:p w:rsidR="00D905C1" w:rsidRPr="00673FB9" w:rsidRDefault="00D905C1" w:rsidP="00F63A00">
      <w:pPr>
        <w:widowControl/>
        <w:suppressAutoHyphens w:val="0"/>
        <w:autoSpaceDE w:val="0"/>
        <w:spacing w:line="276" w:lineRule="auto"/>
        <w:ind w:left="284" w:hanging="284"/>
        <w:rPr>
          <w:rFonts w:ascii="Times New Roman" w:hAnsi="Times New Roman"/>
        </w:rPr>
      </w:pPr>
      <w:r w:rsidRPr="00673FB9">
        <w:rPr>
          <w:rFonts w:ascii="Times New Roman" w:hAnsi="Times New Roman"/>
        </w:rPr>
        <w:t>3. Rysunek planu stanowi graficzne przedstawienie ustaleń planu oraz określa granicę obszaru objętego planem.</w:t>
      </w:r>
    </w:p>
    <w:p w:rsidR="00D905C1" w:rsidRPr="00673FB9" w:rsidRDefault="00D905C1" w:rsidP="00E05722">
      <w:pPr>
        <w:spacing w:line="276" w:lineRule="auto"/>
        <w:jc w:val="both"/>
        <w:rPr>
          <w:rFonts w:ascii="Times New Roman" w:hAnsi="Times New Roman"/>
        </w:rPr>
      </w:pPr>
    </w:p>
    <w:p w:rsidR="00D905C1" w:rsidRPr="00673FB9" w:rsidRDefault="00D905C1" w:rsidP="00E05722">
      <w:pPr>
        <w:spacing w:line="276" w:lineRule="auto"/>
        <w:ind w:firstLine="284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  <w:b/>
        </w:rPr>
        <w:t>§ 2.</w:t>
      </w:r>
      <w:r w:rsidRPr="00673FB9">
        <w:rPr>
          <w:rFonts w:ascii="Times New Roman" w:hAnsi="Times New Roman"/>
        </w:rPr>
        <w:t xml:space="preserve"> </w:t>
      </w:r>
      <w:r w:rsidR="00D62B6D" w:rsidRPr="00673FB9">
        <w:rPr>
          <w:rFonts w:ascii="Times New Roman" w:hAnsi="Times New Roman"/>
        </w:rPr>
        <w:t xml:space="preserve">Integralnymi częściami </w:t>
      </w:r>
      <w:r w:rsidRPr="00673FB9">
        <w:rPr>
          <w:rFonts w:ascii="Times New Roman" w:hAnsi="Times New Roman"/>
        </w:rPr>
        <w:t>uchwały są:</w:t>
      </w:r>
    </w:p>
    <w:p w:rsidR="00D905C1" w:rsidRPr="00673FB9" w:rsidRDefault="00D905C1" w:rsidP="00E05722">
      <w:pPr>
        <w:pStyle w:val="Akapitzlist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73FB9">
        <w:rPr>
          <w:rFonts w:ascii="Times New Roman" w:hAnsi="Times New Roman"/>
          <w:sz w:val="24"/>
          <w:szCs w:val="24"/>
        </w:rPr>
        <w:t xml:space="preserve">1) rysunek planu w skali 1:1000, wraz z wyrysem ze „Studium uwarunkowań i kierunków zagospodarowania przestrzennego Gminy </w:t>
      </w:r>
      <w:r w:rsidR="004414CB" w:rsidRPr="00673FB9">
        <w:rPr>
          <w:rFonts w:ascii="Times New Roman" w:hAnsi="Times New Roman"/>
          <w:sz w:val="24"/>
          <w:szCs w:val="24"/>
        </w:rPr>
        <w:t>Chełmża</w:t>
      </w:r>
      <w:r w:rsidRPr="00673FB9">
        <w:rPr>
          <w:rFonts w:ascii="Times New Roman" w:hAnsi="Times New Roman"/>
          <w:sz w:val="24"/>
          <w:szCs w:val="24"/>
        </w:rPr>
        <w:t xml:space="preserve">”, stanowiący załącznik nr 1; </w:t>
      </w:r>
    </w:p>
    <w:p w:rsidR="00D905C1" w:rsidRPr="00673FB9" w:rsidRDefault="00D62B6D" w:rsidP="00E05722">
      <w:pPr>
        <w:pStyle w:val="Tekstpodstawowy31"/>
        <w:spacing w:after="0" w:line="276" w:lineRule="auto"/>
        <w:ind w:left="284" w:hanging="284"/>
        <w:jc w:val="both"/>
        <w:rPr>
          <w:sz w:val="24"/>
          <w:szCs w:val="24"/>
        </w:rPr>
      </w:pPr>
      <w:r w:rsidRPr="00673FB9">
        <w:rPr>
          <w:sz w:val="24"/>
          <w:szCs w:val="24"/>
        </w:rPr>
        <w:t>2) rozstrzygnięcie</w:t>
      </w:r>
      <w:r w:rsidR="00D905C1" w:rsidRPr="00673FB9">
        <w:rPr>
          <w:sz w:val="24"/>
          <w:szCs w:val="24"/>
        </w:rPr>
        <w:t xml:space="preserve"> dotyczące sposobu rozpatrzenia uwag do projektu planu, jako załącznik nr </w:t>
      </w:r>
      <w:r w:rsidRPr="00673FB9">
        <w:rPr>
          <w:sz w:val="24"/>
          <w:szCs w:val="24"/>
        </w:rPr>
        <w:t>2</w:t>
      </w:r>
      <w:r w:rsidR="00D905C1" w:rsidRPr="00673FB9">
        <w:rPr>
          <w:sz w:val="24"/>
          <w:szCs w:val="24"/>
        </w:rPr>
        <w:t xml:space="preserve">;  </w:t>
      </w:r>
    </w:p>
    <w:p w:rsidR="00D905C1" w:rsidRPr="00673FB9" w:rsidRDefault="004C40E6" w:rsidP="00E05722">
      <w:pPr>
        <w:pStyle w:val="Tekstpodstawowy31"/>
        <w:spacing w:after="0" w:line="276" w:lineRule="auto"/>
        <w:ind w:left="284" w:hanging="284"/>
        <w:jc w:val="both"/>
        <w:rPr>
          <w:sz w:val="24"/>
          <w:szCs w:val="24"/>
        </w:rPr>
      </w:pPr>
      <w:r w:rsidRPr="00673FB9">
        <w:rPr>
          <w:sz w:val="24"/>
          <w:szCs w:val="24"/>
        </w:rPr>
        <w:t>3</w:t>
      </w:r>
      <w:r w:rsidR="00D905C1" w:rsidRPr="00673FB9">
        <w:rPr>
          <w:sz w:val="24"/>
          <w:szCs w:val="24"/>
        </w:rPr>
        <w:t>) rozstrzygnięcie dotyczące sposobu realizacji zapisanych w planie inwestycji z zakresu infrastruktury technicznej, które należą do zadań własnych gminy</w:t>
      </w:r>
      <w:r w:rsidR="00D62B6D" w:rsidRPr="00673FB9">
        <w:rPr>
          <w:sz w:val="24"/>
          <w:szCs w:val="24"/>
        </w:rPr>
        <w:t xml:space="preserve"> </w:t>
      </w:r>
      <w:r w:rsidR="00D62B6D" w:rsidRPr="00673FB9">
        <w:rPr>
          <w:color w:val="000000"/>
          <w:sz w:val="24"/>
          <w:szCs w:val="24"/>
        </w:rPr>
        <w:t>oraz zasadach ich finansowania</w:t>
      </w:r>
      <w:r w:rsidR="00D905C1" w:rsidRPr="00673FB9">
        <w:rPr>
          <w:sz w:val="24"/>
          <w:szCs w:val="24"/>
        </w:rPr>
        <w:t xml:space="preserve">, jako załącznik nr </w:t>
      </w:r>
      <w:r w:rsidR="00D62B6D" w:rsidRPr="00673FB9">
        <w:rPr>
          <w:sz w:val="24"/>
          <w:szCs w:val="24"/>
        </w:rPr>
        <w:t>3</w:t>
      </w:r>
      <w:r w:rsidR="00D905C1" w:rsidRPr="00673FB9">
        <w:rPr>
          <w:sz w:val="24"/>
          <w:szCs w:val="24"/>
        </w:rPr>
        <w:t xml:space="preserve">. </w:t>
      </w:r>
    </w:p>
    <w:p w:rsidR="00D62B6D" w:rsidRPr="00673FB9" w:rsidRDefault="00D62B6D" w:rsidP="00E05722">
      <w:pPr>
        <w:pStyle w:val="Tekstpodstawowy31"/>
        <w:spacing w:after="0" w:line="276" w:lineRule="auto"/>
        <w:ind w:left="284" w:hanging="284"/>
        <w:jc w:val="both"/>
        <w:rPr>
          <w:sz w:val="24"/>
          <w:szCs w:val="24"/>
        </w:rPr>
      </w:pPr>
    </w:p>
    <w:p w:rsidR="00D905C1" w:rsidRPr="00673FB9" w:rsidRDefault="00D905C1" w:rsidP="00E05722">
      <w:pPr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  <w:b/>
        </w:rPr>
        <w:t>§ 3.</w:t>
      </w:r>
      <w:r w:rsidRPr="00673FB9">
        <w:rPr>
          <w:rFonts w:ascii="Times New Roman" w:hAnsi="Times New Roman"/>
        </w:rPr>
        <w:t xml:space="preserve"> Ilekroć w uchwale jest mowa o:</w:t>
      </w:r>
    </w:p>
    <w:p w:rsidR="00D905C1" w:rsidRPr="00673FB9" w:rsidRDefault="00D905C1" w:rsidP="00E05722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1) przepisach odrębnych – należy przez to rozumieć obowiązujące ustawy i rozporządzenia, a także obowiązujące na terenie gminy przepisy gminne;</w:t>
      </w:r>
    </w:p>
    <w:p w:rsidR="005E1F43" w:rsidRPr="00673FB9" w:rsidRDefault="00786456" w:rsidP="005E1F43">
      <w:pPr>
        <w:spacing w:line="276" w:lineRule="auto"/>
        <w:ind w:left="284" w:hanging="284"/>
        <w:rPr>
          <w:rFonts w:ascii="Times New Roman" w:hAnsi="Times New Roman"/>
        </w:rPr>
      </w:pPr>
      <w:r w:rsidRPr="00673FB9">
        <w:rPr>
          <w:rFonts w:ascii="Times New Roman" w:hAnsi="Times New Roman"/>
        </w:rPr>
        <w:t>2</w:t>
      </w:r>
      <w:r w:rsidR="00D905C1" w:rsidRPr="00673FB9">
        <w:rPr>
          <w:rFonts w:ascii="Times New Roman" w:hAnsi="Times New Roman"/>
        </w:rPr>
        <w:t xml:space="preserve">) </w:t>
      </w:r>
      <w:r w:rsidR="005E1F43" w:rsidRPr="00673FB9">
        <w:rPr>
          <w:rFonts w:ascii="Times New Roman" w:hAnsi="Times New Roman"/>
        </w:rPr>
        <w:t xml:space="preserve">maksymalnej nieprzekraczalnej linii zabudowy – należy przez to rozumieć linię, poza którą nie może być wysunięta ściana frontowa (lico) budynku; nie odnosi się do takich </w:t>
      </w:r>
      <w:r w:rsidR="005E1F43" w:rsidRPr="00673FB9">
        <w:rPr>
          <w:rFonts w:ascii="Times New Roman" w:hAnsi="Times New Roman"/>
        </w:rPr>
        <w:lastRenderedPageBreak/>
        <w:t>elementów architektonicznych budynku jak</w:t>
      </w:r>
      <w:r w:rsidR="00693409">
        <w:rPr>
          <w:rFonts w:ascii="Times New Roman" w:hAnsi="Times New Roman"/>
        </w:rPr>
        <w:t xml:space="preserve"> w szczególności</w:t>
      </w:r>
      <w:r w:rsidR="005E1F43" w:rsidRPr="00673FB9">
        <w:rPr>
          <w:rFonts w:ascii="Times New Roman" w:hAnsi="Times New Roman"/>
        </w:rPr>
        <w:t>: gzyms, wykusz, okap dachu, balk</w:t>
      </w:r>
      <w:r w:rsidR="00693409">
        <w:rPr>
          <w:rFonts w:ascii="Times New Roman" w:hAnsi="Times New Roman"/>
        </w:rPr>
        <w:t>on, schody zewnętrzne, taras</w:t>
      </w:r>
      <w:r w:rsidR="005E1F43" w:rsidRPr="00673FB9">
        <w:rPr>
          <w:rFonts w:ascii="Times New Roman" w:hAnsi="Times New Roman"/>
        </w:rPr>
        <w:t>.</w:t>
      </w:r>
    </w:p>
    <w:p w:rsidR="00D905C1" w:rsidRPr="00673FB9" w:rsidRDefault="00D905C1" w:rsidP="00E05722">
      <w:pPr>
        <w:tabs>
          <w:tab w:val="left" w:pos="340"/>
          <w:tab w:val="left" w:pos="680"/>
        </w:tabs>
        <w:spacing w:line="276" w:lineRule="auto"/>
        <w:rPr>
          <w:rFonts w:ascii="Times New Roman" w:eastAsia="Times New Roman" w:hAnsi="Times New Roman"/>
        </w:rPr>
      </w:pPr>
    </w:p>
    <w:p w:rsidR="005E1F43" w:rsidRPr="00673FB9" w:rsidRDefault="00D905C1" w:rsidP="00590154">
      <w:pPr>
        <w:tabs>
          <w:tab w:val="left" w:pos="340"/>
          <w:tab w:val="left" w:pos="680"/>
        </w:tabs>
        <w:spacing w:line="276" w:lineRule="auto"/>
        <w:jc w:val="both"/>
        <w:rPr>
          <w:rFonts w:ascii="Times New Roman" w:hAnsi="Times New Roman"/>
        </w:rPr>
      </w:pPr>
      <w:r w:rsidRPr="00673FB9">
        <w:rPr>
          <w:rFonts w:ascii="Times New Roman" w:eastAsia="Times New Roman" w:hAnsi="Times New Roman"/>
        </w:rPr>
        <w:tab/>
      </w:r>
      <w:r w:rsidR="005E1F43" w:rsidRPr="00673FB9">
        <w:rPr>
          <w:rFonts w:ascii="Times New Roman" w:hAnsi="Times New Roman"/>
          <w:b/>
          <w:bCs/>
        </w:rPr>
        <w:t>§ 4.</w:t>
      </w:r>
      <w:r w:rsidR="005E1F43" w:rsidRPr="00673FB9">
        <w:rPr>
          <w:rFonts w:ascii="Times New Roman" w:hAnsi="Times New Roman"/>
          <w:b/>
        </w:rPr>
        <w:t xml:space="preserve"> </w:t>
      </w:r>
      <w:r w:rsidR="005E1F43" w:rsidRPr="00673FB9">
        <w:rPr>
          <w:rFonts w:ascii="Times New Roman" w:hAnsi="Times New Roman"/>
        </w:rPr>
        <w:t>Rysunek planu zawiera:</w:t>
      </w:r>
    </w:p>
    <w:p w:rsidR="005E1F43" w:rsidRPr="00673FB9" w:rsidRDefault="005E1F43" w:rsidP="00590154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 xml:space="preserve">1) oznaczenia obowiązujące, które stanowią ustalenia planu: </w:t>
      </w:r>
    </w:p>
    <w:p w:rsidR="00590154" w:rsidRDefault="005E1F43" w:rsidP="00693409">
      <w:pPr>
        <w:spacing w:line="276" w:lineRule="auto"/>
        <w:ind w:left="567" w:hanging="283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a) przeznaczenie terenu</w:t>
      </w:r>
      <w:r w:rsidR="00590154">
        <w:rPr>
          <w:rFonts w:ascii="Times New Roman" w:hAnsi="Times New Roman"/>
        </w:rPr>
        <w:t xml:space="preserve">: </w:t>
      </w:r>
    </w:p>
    <w:p w:rsidR="005E1F43" w:rsidRPr="00673FB9" w:rsidRDefault="00590154" w:rsidP="00693409">
      <w:pPr>
        <w:spacing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73FB9">
        <w:rPr>
          <w:rFonts w:ascii="Times New Roman" w:hAnsi="Times New Roman"/>
        </w:rPr>
        <w:t>1UKS teren zabudowy usługowej publicznej z zakresu kultury, sportu i rekreacji</w:t>
      </w:r>
      <w:r w:rsidR="005E1F43" w:rsidRPr="00673FB9">
        <w:rPr>
          <w:rFonts w:ascii="Times New Roman" w:hAnsi="Times New Roman"/>
        </w:rPr>
        <w:t xml:space="preserve">, </w:t>
      </w:r>
    </w:p>
    <w:p w:rsidR="005E1F43" w:rsidRPr="00673FB9" w:rsidRDefault="005E1F43" w:rsidP="00693409">
      <w:pPr>
        <w:spacing w:line="276" w:lineRule="auto"/>
        <w:ind w:left="567" w:hanging="283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b) oznaczenia graficzne:</w:t>
      </w:r>
    </w:p>
    <w:p w:rsidR="005E1F43" w:rsidRPr="00673FB9" w:rsidRDefault="005E1F43" w:rsidP="00693409">
      <w:pPr>
        <w:tabs>
          <w:tab w:val="left" w:pos="2553"/>
        </w:tabs>
        <w:spacing w:line="276" w:lineRule="auto"/>
        <w:ind w:left="709" w:hanging="142"/>
        <w:rPr>
          <w:rFonts w:ascii="Times New Roman" w:hAnsi="Times New Roman"/>
        </w:rPr>
      </w:pPr>
      <w:r w:rsidRPr="00673FB9">
        <w:rPr>
          <w:rFonts w:ascii="Times New Roman" w:hAnsi="Times New Roman"/>
        </w:rPr>
        <w:t xml:space="preserve">- </w:t>
      </w:r>
      <w:r w:rsidR="00693409">
        <w:rPr>
          <w:rFonts w:ascii="Times New Roman" w:hAnsi="Times New Roman"/>
        </w:rPr>
        <w:t>granica obszaru objętego planem,</w:t>
      </w:r>
    </w:p>
    <w:p w:rsidR="005E1F43" w:rsidRPr="00673FB9" w:rsidRDefault="005E1F43" w:rsidP="00693409">
      <w:pPr>
        <w:tabs>
          <w:tab w:val="left" w:pos="2553"/>
        </w:tabs>
        <w:spacing w:line="276" w:lineRule="auto"/>
        <w:ind w:left="709" w:hanging="142"/>
        <w:rPr>
          <w:rFonts w:ascii="Times New Roman" w:hAnsi="Times New Roman"/>
        </w:rPr>
      </w:pPr>
      <w:r w:rsidRPr="00673FB9">
        <w:rPr>
          <w:rFonts w:ascii="Times New Roman" w:hAnsi="Times New Roman"/>
        </w:rPr>
        <w:t xml:space="preserve">- linie rozgraniczające tereny o różnym przeznaczeniu lub różnych zasadach </w:t>
      </w:r>
      <w:r w:rsidR="00693409">
        <w:rPr>
          <w:rFonts w:ascii="Times New Roman" w:hAnsi="Times New Roman"/>
        </w:rPr>
        <w:t>zagospodarowania,</w:t>
      </w:r>
    </w:p>
    <w:p w:rsidR="005E1F43" w:rsidRPr="00673FB9" w:rsidRDefault="005E1F43" w:rsidP="00693409">
      <w:pPr>
        <w:tabs>
          <w:tab w:val="left" w:pos="2553"/>
        </w:tabs>
        <w:spacing w:line="276" w:lineRule="auto"/>
        <w:ind w:left="709" w:hanging="142"/>
        <w:rPr>
          <w:rFonts w:ascii="Times New Roman" w:hAnsi="Times New Roman"/>
        </w:rPr>
      </w:pPr>
      <w:r w:rsidRPr="00673FB9">
        <w:rPr>
          <w:rFonts w:ascii="Times New Roman" w:hAnsi="Times New Roman"/>
        </w:rPr>
        <w:t xml:space="preserve">- maksymalna </w:t>
      </w:r>
      <w:r w:rsidR="00693409">
        <w:rPr>
          <w:rFonts w:ascii="Times New Roman" w:hAnsi="Times New Roman"/>
        </w:rPr>
        <w:t>nieprzekraczalna linia zabudowy,</w:t>
      </w:r>
    </w:p>
    <w:p w:rsidR="005E1F43" w:rsidRPr="00673FB9" w:rsidRDefault="005E1F43" w:rsidP="00693409">
      <w:pPr>
        <w:tabs>
          <w:tab w:val="left" w:pos="2553"/>
        </w:tabs>
        <w:spacing w:line="276" w:lineRule="auto"/>
        <w:ind w:left="709" w:hanging="142"/>
        <w:rPr>
          <w:rFonts w:ascii="Times New Roman" w:hAnsi="Times New Roman"/>
        </w:rPr>
      </w:pPr>
      <w:r w:rsidRPr="00673FB9">
        <w:rPr>
          <w:rFonts w:ascii="Times New Roman" w:hAnsi="Times New Roman"/>
        </w:rPr>
        <w:t>- zwymiarowanie;</w:t>
      </w:r>
    </w:p>
    <w:p w:rsidR="005E1F43" w:rsidRPr="00673FB9" w:rsidRDefault="005E1F43" w:rsidP="00590154">
      <w:pPr>
        <w:tabs>
          <w:tab w:val="left" w:pos="1843"/>
        </w:tabs>
        <w:spacing w:line="276" w:lineRule="auto"/>
        <w:ind w:left="567" w:hanging="567"/>
        <w:rPr>
          <w:rFonts w:ascii="Times New Roman" w:hAnsi="Times New Roman"/>
        </w:rPr>
      </w:pPr>
      <w:r w:rsidRPr="00673FB9">
        <w:rPr>
          <w:rFonts w:ascii="Times New Roman" w:hAnsi="Times New Roman"/>
        </w:rPr>
        <w:t xml:space="preserve">2) </w:t>
      </w:r>
      <w:proofErr w:type="spellStart"/>
      <w:r w:rsidRPr="00673FB9">
        <w:rPr>
          <w:rFonts w:ascii="Times New Roman" w:hAnsi="Times New Roman"/>
        </w:rPr>
        <w:t>wyrys</w:t>
      </w:r>
      <w:proofErr w:type="spellEnd"/>
      <w:r w:rsidRPr="00673FB9">
        <w:rPr>
          <w:rFonts w:ascii="Times New Roman" w:hAnsi="Times New Roman"/>
        </w:rPr>
        <w:t xml:space="preserve"> ze Studium uwarunkowań i kierunków zagospodarowania przestrzennego gminy Ch</w:t>
      </w:r>
      <w:r w:rsidR="00FD0D7C" w:rsidRPr="00673FB9">
        <w:rPr>
          <w:rFonts w:ascii="Times New Roman" w:hAnsi="Times New Roman"/>
        </w:rPr>
        <w:t>ełmża</w:t>
      </w:r>
      <w:r w:rsidRPr="00673FB9">
        <w:rPr>
          <w:rFonts w:ascii="Times New Roman" w:hAnsi="Times New Roman"/>
        </w:rPr>
        <w:t>.</w:t>
      </w:r>
    </w:p>
    <w:p w:rsidR="00693409" w:rsidRPr="00673FB9" w:rsidRDefault="00693409" w:rsidP="00693409">
      <w:pPr>
        <w:spacing w:line="276" w:lineRule="auto"/>
        <w:jc w:val="center"/>
        <w:rPr>
          <w:rFonts w:ascii="Times New Roman" w:hAnsi="Times New Roman"/>
          <w:b/>
        </w:rPr>
      </w:pPr>
      <w:r w:rsidRPr="00673FB9">
        <w:rPr>
          <w:rFonts w:ascii="Times New Roman" w:hAnsi="Times New Roman"/>
          <w:b/>
        </w:rPr>
        <w:t>Rozdział 2</w:t>
      </w:r>
    </w:p>
    <w:p w:rsidR="00693409" w:rsidRPr="00673FB9" w:rsidRDefault="00693409" w:rsidP="00693409">
      <w:pPr>
        <w:tabs>
          <w:tab w:val="left" w:pos="340"/>
          <w:tab w:val="left" w:pos="680"/>
        </w:tabs>
        <w:spacing w:line="276" w:lineRule="auto"/>
        <w:jc w:val="center"/>
        <w:rPr>
          <w:rFonts w:ascii="Times New Roman" w:hAnsi="Times New Roman"/>
          <w:b/>
        </w:rPr>
      </w:pPr>
      <w:r w:rsidRPr="00673FB9">
        <w:rPr>
          <w:rFonts w:ascii="Times New Roman" w:hAnsi="Times New Roman"/>
          <w:b/>
        </w:rPr>
        <w:t xml:space="preserve">Ustalenia szczegółowe </w:t>
      </w:r>
    </w:p>
    <w:p w:rsidR="007B1700" w:rsidRPr="00673FB9" w:rsidRDefault="007B1700" w:rsidP="005E1F43">
      <w:pPr>
        <w:spacing w:line="276" w:lineRule="auto"/>
        <w:ind w:firstLine="284"/>
        <w:rPr>
          <w:rFonts w:ascii="Times New Roman" w:hAnsi="Times New Roman"/>
          <w:b/>
        </w:rPr>
      </w:pPr>
    </w:p>
    <w:p w:rsidR="00D905C1" w:rsidRPr="00673FB9" w:rsidRDefault="00EF16F6" w:rsidP="005E1F43">
      <w:pPr>
        <w:spacing w:line="276" w:lineRule="auto"/>
        <w:ind w:firstLine="284"/>
        <w:rPr>
          <w:rFonts w:ascii="Times New Roman" w:hAnsi="Times New Roman"/>
          <w:b/>
        </w:rPr>
      </w:pPr>
      <w:r w:rsidRPr="00673FB9">
        <w:rPr>
          <w:rFonts w:ascii="Times New Roman" w:hAnsi="Times New Roman"/>
          <w:b/>
        </w:rPr>
        <w:t>§ 5</w:t>
      </w:r>
      <w:r w:rsidR="00D905C1" w:rsidRPr="00673FB9">
        <w:rPr>
          <w:rFonts w:ascii="Times New Roman" w:hAnsi="Times New Roman"/>
          <w:b/>
        </w:rPr>
        <w:t xml:space="preserve">. </w:t>
      </w:r>
      <w:r w:rsidR="007B1700" w:rsidRPr="00673FB9">
        <w:rPr>
          <w:rFonts w:ascii="Times New Roman" w:hAnsi="Times New Roman"/>
          <w:b/>
        </w:rPr>
        <w:t>Ustalenia dla t</w:t>
      </w:r>
      <w:r w:rsidR="00D905C1" w:rsidRPr="00673FB9">
        <w:rPr>
          <w:rFonts w:ascii="Times New Roman" w:hAnsi="Times New Roman"/>
          <w:b/>
        </w:rPr>
        <w:t>eren</w:t>
      </w:r>
      <w:r w:rsidR="007B1700" w:rsidRPr="00673FB9">
        <w:rPr>
          <w:rFonts w:ascii="Times New Roman" w:hAnsi="Times New Roman"/>
          <w:b/>
        </w:rPr>
        <w:t>u</w:t>
      </w:r>
      <w:r w:rsidR="00D905C1" w:rsidRPr="00673FB9">
        <w:rPr>
          <w:rFonts w:ascii="Times New Roman" w:hAnsi="Times New Roman"/>
          <w:b/>
        </w:rPr>
        <w:t xml:space="preserve"> </w:t>
      </w:r>
      <w:r w:rsidR="00D62B6D" w:rsidRPr="00673FB9">
        <w:rPr>
          <w:rFonts w:ascii="Times New Roman" w:hAnsi="Times New Roman"/>
          <w:b/>
        </w:rPr>
        <w:t>1</w:t>
      </w:r>
      <w:r w:rsidR="005E1F43" w:rsidRPr="00673FB9">
        <w:rPr>
          <w:rFonts w:ascii="Times New Roman" w:hAnsi="Times New Roman"/>
          <w:b/>
        </w:rPr>
        <w:t>U</w:t>
      </w:r>
      <w:r w:rsidR="0057271E" w:rsidRPr="00673FB9">
        <w:rPr>
          <w:rFonts w:ascii="Times New Roman" w:hAnsi="Times New Roman"/>
          <w:b/>
        </w:rPr>
        <w:t>KS</w:t>
      </w:r>
      <w:r w:rsidR="007B1700" w:rsidRPr="00673FB9">
        <w:rPr>
          <w:rFonts w:ascii="Times New Roman" w:hAnsi="Times New Roman"/>
          <w:b/>
        </w:rPr>
        <w:t>:</w:t>
      </w:r>
      <w:r w:rsidR="00D905C1" w:rsidRPr="00673FB9">
        <w:rPr>
          <w:rFonts w:ascii="Times New Roman" w:hAnsi="Times New Roman"/>
          <w:b/>
        </w:rPr>
        <w:t xml:space="preserve">    </w:t>
      </w:r>
    </w:p>
    <w:p w:rsidR="00D905C1" w:rsidRPr="00673FB9" w:rsidRDefault="00D905C1" w:rsidP="0057271E">
      <w:pPr>
        <w:tabs>
          <w:tab w:val="left" w:pos="851"/>
        </w:tabs>
        <w:spacing w:line="276" w:lineRule="auto"/>
        <w:ind w:left="284" w:hanging="284"/>
        <w:rPr>
          <w:rFonts w:ascii="Times New Roman" w:hAnsi="Times New Roman"/>
        </w:rPr>
      </w:pPr>
      <w:r w:rsidRPr="00673FB9">
        <w:rPr>
          <w:rFonts w:ascii="Times New Roman" w:hAnsi="Times New Roman"/>
        </w:rPr>
        <w:t>1</w:t>
      </w:r>
      <w:r w:rsidR="00617FE0" w:rsidRPr="00673FB9">
        <w:rPr>
          <w:rFonts w:ascii="Times New Roman" w:hAnsi="Times New Roman"/>
        </w:rPr>
        <w:t>) p</w:t>
      </w:r>
      <w:r w:rsidRPr="00673FB9">
        <w:rPr>
          <w:rFonts w:ascii="Times New Roman" w:hAnsi="Times New Roman"/>
        </w:rPr>
        <w:t xml:space="preserve">rzeznaczenie terenu: teren zabudowy </w:t>
      </w:r>
      <w:r w:rsidR="005E1F43" w:rsidRPr="00673FB9">
        <w:rPr>
          <w:rFonts w:ascii="Times New Roman" w:hAnsi="Times New Roman"/>
        </w:rPr>
        <w:t>usługowej</w:t>
      </w:r>
      <w:r w:rsidR="00B60E0C" w:rsidRPr="00673FB9">
        <w:rPr>
          <w:rFonts w:ascii="Times New Roman" w:hAnsi="Times New Roman"/>
        </w:rPr>
        <w:t xml:space="preserve"> publicznej z zakresu kultury</w:t>
      </w:r>
      <w:r w:rsidR="0057271E" w:rsidRPr="00673FB9">
        <w:rPr>
          <w:rFonts w:ascii="Times New Roman" w:hAnsi="Times New Roman"/>
        </w:rPr>
        <w:t>, sportu</w:t>
      </w:r>
      <w:r w:rsidR="00B60E0C" w:rsidRPr="00673FB9">
        <w:rPr>
          <w:rFonts w:ascii="Times New Roman" w:hAnsi="Times New Roman"/>
        </w:rPr>
        <w:t xml:space="preserve"> i rekreacji; </w:t>
      </w:r>
      <w:r w:rsidRPr="00673FB9">
        <w:rPr>
          <w:rFonts w:ascii="Times New Roman" w:hAnsi="Times New Roman"/>
        </w:rPr>
        <w:t xml:space="preserve"> </w:t>
      </w:r>
    </w:p>
    <w:p w:rsidR="00617FE0" w:rsidRPr="00673FB9" w:rsidRDefault="00617FE0" w:rsidP="00E05722">
      <w:pPr>
        <w:widowControl/>
        <w:suppressAutoHyphens w:val="0"/>
        <w:spacing w:line="276" w:lineRule="auto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>2) zasady ochrony i ks</w:t>
      </w:r>
      <w:r w:rsidR="00D62B6D" w:rsidRPr="00673FB9">
        <w:rPr>
          <w:rFonts w:ascii="Times New Roman" w:eastAsia="Times New Roman" w:hAnsi="Times New Roman"/>
          <w:kern w:val="0"/>
          <w:lang w:eastAsia="pl-PL"/>
        </w:rPr>
        <w:t>ztałtowania ładu przestrzennego: nie występuje potrzeba określania;</w:t>
      </w:r>
    </w:p>
    <w:p w:rsidR="00B60E0C" w:rsidRPr="00673FB9" w:rsidRDefault="00617FE0" w:rsidP="00E05722">
      <w:pPr>
        <w:tabs>
          <w:tab w:val="left" w:pos="284"/>
        </w:tabs>
        <w:spacing w:line="276" w:lineRule="auto"/>
        <w:ind w:left="284" w:hanging="284"/>
        <w:jc w:val="both"/>
        <w:textAlignment w:val="top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>3) zasady ochrony śr</w:t>
      </w:r>
      <w:r w:rsidR="00134982" w:rsidRPr="00673FB9">
        <w:rPr>
          <w:rFonts w:ascii="Times New Roman" w:eastAsia="Times New Roman" w:hAnsi="Times New Roman"/>
          <w:kern w:val="0"/>
          <w:lang w:eastAsia="pl-PL"/>
        </w:rPr>
        <w:t xml:space="preserve">odowiska, przyrody i krajobrazu: </w:t>
      </w:r>
    </w:p>
    <w:p w:rsidR="00B60E0C" w:rsidRPr="00673FB9" w:rsidRDefault="00B60E0C" w:rsidP="00B60E0C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 xml:space="preserve">a) zakaz lokalizacji przedsięwzięć mogących zawsze i potencjalnie znacząco oddziaływać na środowisko, </w:t>
      </w:r>
    </w:p>
    <w:p w:rsidR="00134982" w:rsidRPr="00673FB9" w:rsidRDefault="00B60E0C" w:rsidP="006F7630">
      <w:pPr>
        <w:tabs>
          <w:tab w:val="left" w:pos="284"/>
        </w:tabs>
        <w:spacing w:line="276" w:lineRule="auto"/>
        <w:ind w:left="567" w:hanging="283"/>
        <w:textAlignment w:val="top"/>
        <w:rPr>
          <w:rFonts w:ascii="Times New Roman" w:hAnsi="Times New Roman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 xml:space="preserve">b) </w:t>
      </w:r>
      <w:r w:rsidR="00134982" w:rsidRPr="00673FB9">
        <w:rPr>
          <w:rFonts w:ascii="Times New Roman" w:hAnsi="Times New Roman"/>
        </w:rPr>
        <w:t xml:space="preserve">dopuszczalny poziom hałasu, określony w przepisach odrębnych, jak dla terenów </w:t>
      </w:r>
      <w:r w:rsidR="001179CA" w:rsidRPr="00673FB9">
        <w:rPr>
          <w:rFonts w:ascii="Times New Roman" w:hAnsi="Times New Roman"/>
        </w:rPr>
        <w:t>związanych ze stałym lub czasowym pobytem dzieci i młodzieży</w:t>
      </w:r>
      <w:r w:rsidR="00134982" w:rsidRPr="00673FB9">
        <w:rPr>
          <w:rFonts w:ascii="Times New Roman" w:hAnsi="Times New Roman"/>
        </w:rPr>
        <w:t>;</w:t>
      </w:r>
    </w:p>
    <w:p w:rsidR="00617FE0" w:rsidRPr="00673FB9" w:rsidRDefault="00617FE0" w:rsidP="004C40E6">
      <w:pPr>
        <w:widowControl/>
        <w:suppressAutoHyphens w:val="0"/>
        <w:spacing w:line="276" w:lineRule="auto"/>
        <w:ind w:left="284" w:hanging="284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>4) zasady kształtowania krajobrazu</w:t>
      </w:r>
      <w:r w:rsidR="00134982" w:rsidRPr="00673FB9">
        <w:rPr>
          <w:rFonts w:ascii="Times New Roman" w:eastAsia="Times New Roman" w:hAnsi="Times New Roman"/>
          <w:kern w:val="0"/>
          <w:lang w:eastAsia="pl-PL"/>
        </w:rPr>
        <w:t>: nie występuje potrzeba określania</w:t>
      </w:r>
      <w:r w:rsidRPr="00673FB9">
        <w:rPr>
          <w:rFonts w:ascii="Times New Roman" w:eastAsia="Times New Roman" w:hAnsi="Times New Roman"/>
          <w:kern w:val="0"/>
          <w:lang w:eastAsia="pl-PL"/>
        </w:rPr>
        <w:t>;</w:t>
      </w:r>
    </w:p>
    <w:p w:rsidR="00617FE0" w:rsidRPr="00673FB9" w:rsidRDefault="00617FE0" w:rsidP="004C40E6">
      <w:pPr>
        <w:widowControl/>
        <w:suppressAutoHyphens w:val="0"/>
        <w:spacing w:line="276" w:lineRule="auto"/>
        <w:ind w:left="284" w:hanging="284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 xml:space="preserve">5) zasady ochrony dziedzictwa kulturowego i zabytków, w tym krajobrazów kulturowych, oraz dóbr kultury </w:t>
      </w:r>
      <w:r w:rsidR="00134982" w:rsidRPr="00673FB9">
        <w:rPr>
          <w:rFonts w:ascii="Times New Roman" w:eastAsia="Times New Roman" w:hAnsi="Times New Roman"/>
          <w:kern w:val="0"/>
          <w:lang w:eastAsia="pl-PL"/>
        </w:rPr>
        <w:t>współczesnej: nie występuje potrzeba określania;</w:t>
      </w:r>
    </w:p>
    <w:p w:rsidR="00617FE0" w:rsidRPr="00673FB9" w:rsidRDefault="00617FE0" w:rsidP="004C40E6">
      <w:pPr>
        <w:widowControl/>
        <w:suppressAutoHyphens w:val="0"/>
        <w:spacing w:line="276" w:lineRule="auto"/>
        <w:ind w:left="284" w:hanging="284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>6) wymagania wynikające z potrzeb kształtowania przestrzeni publicznych</w:t>
      </w:r>
      <w:r w:rsidR="00134982" w:rsidRPr="00673FB9">
        <w:rPr>
          <w:rFonts w:ascii="Times New Roman" w:eastAsia="Times New Roman" w:hAnsi="Times New Roman"/>
          <w:kern w:val="0"/>
          <w:lang w:eastAsia="pl-PL"/>
        </w:rPr>
        <w:t xml:space="preserve">: </w:t>
      </w:r>
      <w:r w:rsidR="00B60E0C" w:rsidRPr="00673FB9">
        <w:rPr>
          <w:rFonts w:ascii="Times New Roman" w:eastAsia="Times New Roman" w:hAnsi="Times New Roman"/>
          <w:kern w:val="0"/>
          <w:lang w:eastAsia="pl-PL"/>
        </w:rPr>
        <w:t xml:space="preserve"> dopuszcza się lokalizowanie tymczasowych obiektów usługowo-handlowych sezonowych lub okazjonalnych</w:t>
      </w:r>
      <w:r w:rsidRPr="00673FB9">
        <w:rPr>
          <w:rFonts w:ascii="Times New Roman" w:eastAsia="Times New Roman" w:hAnsi="Times New Roman"/>
          <w:kern w:val="0"/>
          <w:lang w:eastAsia="pl-PL"/>
        </w:rPr>
        <w:t>;</w:t>
      </w:r>
    </w:p>
    <w:p w:rsidR="00617FE0" w:rsidRPr="00673FB9" w:rsidRDefault="00617FE0" w:rsidP="00FA220D">
      <w:pPr>
        <w:widowControl/>
        <w:suppressAutoHyphens w:val="0"/>
        <w:spacing w:line="276" w:lineRule="auto"/>
        <w:ind w:left="284" w:hanging="284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>7) zasady kształtowania zabudowy oraz w</w:t>
      </w:r>
      <w:r w:rsidR="00E2062C">
        <w:rPr>
          <w:rFonts w:ascii="Times New Roman" w:eastAsia="Times New Roman" w:hAnsi="Times New Roman"/>
          <w:kern w:val="0"/>
          <w:lang w:eastAsia="pl-PL"/>
        </w:rPr>
        <w:t>skaźniki zagospodarowania terenu</w:t>
      </w:r>
      <w:r w:rsidRPr="00673FB9">
        <w:rPr>
          <w:rFonts w:ascii="Times New Roman" w:eastAsia="Times New Roman" w:hAnsi="Times New Roman"/>
          <w:kern w:val="0"/>
          <w:lang w:eastAsia="pl-PL"/>
        </w:rPr>
        <w:t>:</w:t>
      </w:r>
    </w:p>
    <w:p w:rsidR="00D905C1" w:rsidRPr="00673FB9" w:rsidRDefault="00617FE0" w:rsidP="00E05722">
      <w:pPr>
        <w:tabs>
          <w:tab w:val="left" w:pos="2127"/>
        </w:tabs>
        <w:spacing w:line="276" w:lineRule="auto"/>
        <w:ind w:left="567" w:hanging="283"/>
        <w:rPr>
          <w:rFonts w:ascii="Times New Roman" w:hAnsi="Times New Roman"/>
        </w:rPr>
      </w:pPr>
      <w:r w:rsidRPr="00673FB9">
        <w:rPr>
          <w:rFonts w:ascii="Times New Roman" w:hAnsi="Times New Roman"/>
        </w:rPr>
        <w:t>a</w:t>
      </w:r>
      <w:r w:rsidR="00D905C1" w:rsidRPr="00673FB9">
        <w:rPr>
          <w:rFonts w:ascii="Times New Roman" w:hAnsi="Times New Roman"/>
        </w:rPr>
        <w:t xml:space="preserve">) </w:t>
      </w:r>
      <w:r w:rsidR="00693409">
        <w:rPr>
          <w:rFonts w:ascii="Times New Roman" w:hAnsi="Times New Roman"/>
        </w:rPr>
        <w:t>intensywność zabudowy</w:t>
      </w:r>
      <w:r w:rsidR="00D905C1" w:rsidRPr="00673FB9">
        <w:rPr>
          <w:rFonts w:ascii="Times New Roman" w:hAnsi="Times New Roman"/>
        </w:rPr>
        <w:t>: 0,0</w:t>
      </w:r>
      <w:r w:rsidR="006676E8">
        <w:rPr>
          <w:rFonts w:ascii="Times New Roman" w:hAnsi="Times New Roman"/>
        </w:rPr>
        <w:t>2</w:t>
      </w:r>
      <w:r w:rsidR="004103CB" w:rsidRPr="00673FB9">
        <w:rPr>
          <w:rFonts w:ascii="Times New Roman" w:hAnsi="Times New Roman"/>
        </w:rPr>
        <w:t>-</w:t>
      </w:r>
      <w:r w:rsidR="00D905C1" w:rsidRPr="00673FB9">
        <w:rPr>
          <w:rFonts w:ascii="Times New Roman" w:hAnsi="Times New Roman"/>
        </w:rPr>
        <w:t>0,</w:t>
      </w:r>
      <w:r w:rsidR="006676E8">
        <w:rPr>
          <w:rFonts w:ascii="Times New Roman" w:hAnsi="Times New Roman"/>
        </w:rPr>
        <w:t>4</w:t>
      </w:r>
      <w:bookmarkStart w:id="0" w:name="_GoBack"/>
      <w:bookmarkEnd w:id="0"/>
      <w:r w:rsidR="00D905C1" w:rsidRPr="00673FB9">
        <w:rPr>
          <w:rFonts w:ascii="Times New Roman" w:hAnsi="Times New Roman"/>
        </w:rPr>
        <w:t xml:space="preserve">; </w:t>
      </w:r>
    </w:p>
    <w:p w:rsidR="0082294C" w:rsidRPr="00673FB9" w:rsidRDefault="00617FE0" w:rsidP="00E05722">
      <w:pPr>
        <w:tabs>
          <w:tab w:val="num" w:pos="851"/>
          <w:tab w:val="num" w:pos="900"/>
        </w:tabs>
        <w:spacing w:line="276" w:lineRule="auto"/>
        <w:ind w:firstLine="284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b</w:t>
      </w:r>
      <w:r w:rsidR="0082294C" w:rsidRPr="00673FB9">
        <w:rPr>
          <w:rFonts w:ascii="Times New Roman" w:hAnsi="Times New Roman"/>
        </w:rPr>
        <w:t xml:space="preserve">) wielkość powierzchni zabudowy w stosunku do powierzchni działki: maksymalnie </w:t>
      </w:r>
      <w:r w:rsidR="006676E8">
        <w:rPr>
          <w:rFonts w:ascii="Times New Roman" w:hAnsi="Times New Roman"/>
        </w:rPr>
        <w:t>2</w:t>
      </w:r>
      <w:r w:rsidR="005E1F43" w:rsidRPr="00673FB9">
        <w:rPr>
          <w:rFonts w:ascii="Times New Roman" w:hAnsi="Times New Roman"/>
        </w:rPr>
        <w:t>0</w:t>
      </w:r>
      <w:r w:rsidR="0082294C" w:rsidRPr="00673FB9">
        <w:rPr>
          <w:rFonts w:ascii="Times New Roman" w:hAnsi="Times New Roman"/>
        </w:rPr>
        <w:t xml:space="preserve">%; </w:t>
      </w:r>
    </w:p>
    <w:p w:rsidR="00D905C1" w:rsidRPr="00673FB9" w:rsidRDefault="00617FE0" w:rsidP="00E05722">
      <w:pPr>
        <w:spacing w:line="276" w:lineRule="auto"/>
        <w:ind w:left="567" w:hanging="283"/>
        <w:rPr>
          <w:rFonts w:ascii="Times New Roman" w:hAnsi="Times New Roman"/>
        </w:rPr>
      </w:pPr>
      <w:r w:rsidRPr="00673FB9">
        <w:rPr>
          <w:rFonts w:ascii="Times New Roman" w:hAnsi="Times New Roman"/>
        </w:rPr>
        <w:t>c</w:t>
      </w:r>
      <w:r w:rsidR="00D905C1" w:rsidRPr="00673FB9">
        <w:rPr>
          <w:rFonts w:ascii="Times New Roman" w:hAnsi="Times New Roman"/>
        </w:rPr>
        <w:t xml:space="preserve">) udział powierzchni biologicznie czynnej w odniesieniu do powierzchni działki budowlanej:  minimalnie </w:t>
      </w:r>
      <w:r w:rsidR="005E1F43" w:rsidRPr="00673FB9">
        <w:rPr>
          <w:rFonts w:ascii="Times New Roman" w:hAnsi="Times New Roman"/>
        </w:rPr>
        <w:t>3</w:t>
      </w:r>
      <w:r w:rsidR="00D905C1" w:rsidRPr="00673FB9">
        <w:rPr>
          <w:rFonts w:ascii="Times New Roman" w:hAnsi="Times New Roman"/>
        </w:rPr>
        <w:t xml:space="preserve">0%;  </w:t>
      </w:r>
    </w:p>
    <w:p w:rsidR="00D905C1" w:rsidRPr="00673FB9" w:rsidRDefault="00617FE0" w:rsidP="00E05722">
      <w:pPr>
        <w:tabs>
          <w:tab w:val="left" w:pos="2127"/>
        </w:tabs>
        <w:spacing w:line="276" w:lineRule="auto"/>
        <w:ind w:left="567" w:hanging="283"/>
        <w:rPr>
          <w:rFonts w:ascii="Times New Roman" w:hAnsi="Times New Roman"/>
        </w:rPr>
      </w:pPr>
      <w:r w:rsidRPr="00673FB9">
        <w:rPr>
          <w:rFonts w:ascii="Times New Roman" w:hAnsi="Times New Roman"/>
        </w:rPr>
        <w:t>d</w:t>
      </w:r>
      <w:r w:rsidR="00D905C1" w:rsidRPr="00673FB9">
        <w:rPr>
          <w:rFonts w:ascii="Times New Roman" w:hAnsi="Times New Roman"/>
        </w:rPr>
        <w:t xml:space="preserve">) wysokość zabudowy: maksymalnie </w:t>
      </w:r>
      <w:r w:rsidR="007B1700" w:rsidRPr="00673FB9">
        <w:rPr>
          <w:rFonts w:ascii="Times New Roman" w:hAnsi="Times New Roman"/>
        </w:rPr>
        <w:t>12</w:t>
      </w:r>
      <w:r w:rsidR="00D905C1" w:rsidRPr="00673FB9">
        <w:rPr>
          <w:rFonts w:ascii="Times New Roman" w:hAnsi="Times New Roman"/>
        </w:rPr>
        <w:t>,0</w:t>
      </w:r>
      <w:r w:rsidR="005E1F43" w:rsidRPr="00673FB9">
        <w:rPr>
          <w:rFonts w:ascii="Times New Roman" w:hAnsi="Times New Roman"/>
        </w:rPr>
        <w:t xml:space="preserve"> </w:t>
      </w:r>
      <w:r w:rsidR="00D905C1" w:rsidRPr="00673FB9">
        <w:rPr>
          <w:rFonts w:ascii="Times New Roman" w:hAnsi="Times New Roman"/>
        </w:rPr>
        <w:t xml:space="preserve">m; </w:t>
      </w:r>
    </w:p>
    <w:p w:rsidR="00D905C1" w:rsidRPr="00673FB9" w:rsidRDefault="00617FE0" w:rsidP="00E05722">
      <w:pPr>
        <w:spacing w:line="276" w:lineRule="auto"/>
        <w:ind w:left="567" w:hanging="283"/>
        <w:rPr>
          <w:rFonts w:ascii="Times New Roman" w:hAnsi="Times New Roman"/>
        </w:rPr>
      </w:pPr>
      <w:r w:rsidRPr="00673FB9">
        <w:rPr>
          <w:rFonts w:ascii="Times New Roman" w:hAnsi="Times New Roman"/>
        </w:rPr>
        <w:t>e</w:t>
      </w:r>
      <w:r w:rsidR="00D905C1" w:rsidRPr="00673FB9">
        <w:rPr>
          <w:rFonts w:ascii="Times New Roman" w:hAnsi="Times New Roman"/>
        </w:rPr>
        <w:t>) maksymalna n</w:t>
      </w:r>
      <w:r w:rsidR="004C40E6" w:rsidRPr="00673FB9">
        <w:rPr>
          <w:rFonts w:ascii="Times New Roman" w:hAnsi="Times New Roman"/>
        </w:rPr>
        <w:t>ieprzekraczalna linia zabudowy</w:t>
      </w:r>
      <w:r w:rsidR="004103CB" w:rsidRPr="00673FB9">
        <w:rPr>
          <w:rFonts w:ascii="Times New Roman" w:hAnsi="Times New Roman"/>
        </w:rPr>
        <w:t>:</w:t>
      </w:r>
      <w:r w:rsidR="004C40E6" w:rsidRPr="00673FB9">
        <w:rPr>
          <w:rFonts w:ascii="Times New Roman" w:hAnsi="Times New Roman"/>
        </w:rPr>
        <w:t xml:space="preserve"> zgodnie z </w:t>
      </w:r>
      <w:r w:rsidR="00D905C1" w:rsidRPr="00673FB9">
        <w:rPr>
          <w:rFonts w:ascii="Times New Roman" w:hAnsi="Times New Roman"/>
        </w:rPr>
        <w:t>rysunk</w:t>
      </w:r>
      <w:r w:rsidR="004C40E6" w:rsidRPr="00673FB9">
        <w:rPr>
          <w:rFonts w:ascii="Times New Roman" w:hAnsi="Times New Roman"/>
        </w:rPr>
        <w:t>iem planu,</w:t>
      </w:r>
      <w:r w:rsidR="00D905C1" w:rsidRPr="00673FB9">
        <w:rPr>
          <w:rFonts w:ascii="Times New Roman" w:hAnsi="Times New Roman"/>
        </w:rPr>
        <w:t xml:space="preserve"> </w:t>
      </w:r>
    </w:p>
    <w:p w:rsidR="00D905C1" w:rsidRPr="00673FB9" w:rsidRDefault="00617FE0" w:rsidP="00E05722">
      <w:pPr>
        <w:spacing w:line="276" w:lineRule="auto"/>
        <w:ind w:left="426" w:hanging="142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f</w:t>
      </w:r>
      <w:r w:rsidR="00D905C1" w:rsidRPr="00673FB9">
        <w:rPr>
          <w:rFonts w:ascii="Times New Roman" w:hAnsi="Times New Roman"/>
        </w:rPr>
        <w:t>) gabaryty obiektów:</w:t>
      </w:r>
    </w:p>
    <w:p w:rsidR="00D905C1" w:rsidRPr="00673FB9" w:rsidRDefault="00617FE0" w:rsidP="00E05722">
      <w:pPr>
        <w:tabs>
          <w:tab w:val="left" w:pos="2700"/>
        </w:tabs>
        <w:spacing w:line="276" w:lineRule="auto"/>
        <w:ind w:left="900" w:hanging="360"/>
        <w:rPr>
          <w:rFonts w:ascii="Times New Roman" w:hAnsi="Times New Roman"/>
        </w:rPr>
      </w:pPr>
      <w:r w:rsidRPr="00673FB9">
        <w:rPr>
          <w:rFonts w:ascii="Times New Roman" w:hAnsi="Times New Roman"/>
        </w:rPr>
        <w:t>-</w:t>
      </w:r>
      <w:r w:rsidR="00D905C1" w:rsidRPr="00673FB9">
        <w:rPr>
          <w:rFonts w:ascii="Times New Roman" w:hAnsi="Times New Roman"/>
        </w:rPr>
        <w:t xml:space="preserve"> budynek: maksymalnie dwie kondygnacje nadziemne, dopuszcza się </w:t>
      </w:r>
      <w:r w:rsidR="00914741">
        <w:rPr>
          <w:rFonts w:ascii="Times New Roman" w:hAnsi="Times New Roman"/>
        </w:rPr>
        <w:t>podpiwniczenie</w:t>
      </w:r>
      <w:r w:rsidR="00D905C1" w:rsidRPr="00673FB9">
        <w:rPr>
          <w:rFonts w:ascii="Times New Roman" w:hAnsi="Times New Roman"/>
        </w:rPr>
        <w:t>,</w:t>
      </w:r>
    </w:p>
    <w:p w:rsidR="00D905C1" w:rsidRPr="00673FB9" w:rsidRDefault="00617FE0" w:rsidP="00E05722">
      <w:pPr>
        <w:tabs>
          <w:tab w:val="left" w:pos="2700"/>
        </w:tabs>
        <w:spacing w:line="276" w:lineRule="auto"/>
        <w:ind w:left="900" w:hanging="360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-</w:t>
      </w:r>
      <w:r w:rsidR="00D905C1" w:rsidRPr="00673FB9">
        <w:rPr>
          <w:rFonts w:ascii="Times New Roman" w:hAnsi="Times New Roman"/>
        </w:rPr>
        <w:t xml:space="preserve"> </w:t>
      </w:r>
      <w:r w:rsidR="004103CB" w:rsidRPr="00673FB9">
        <w:rPr>
          <w:rFonts w:ascii="Times New Roman" w:hAnsi="Times New Roman"/>
        </w:rPr>
        <w:t>geometria</w:t>
      </w:r>
      <w:r w:rsidR="00D905C1" w:rsidRPr="00673FB9">
        <w:rPr>
          <w:rFonts w:ascii="Times New Roman" w:hAnsi="Times New Roman"/>
        </w:rPr>
        <w:t xml:space="preserve"> dachu: </w:t>
      </w:r>
      <w:r w:rsidR="005E1F43" w:rsidRPr="00673FB9">
        <w:rPr>
          <w:rFonts w:ascii="Times New Roman" w:hAnsi="Times New Roman"/>
        </w:rPr>
        <w:t>dowoln</w:t>
      </w:r>
      <w:r w:rsidR="001179CA" w:rsidRPr="00673FB9">
        <w:rPr>
          <w:rFonts w:ascii="Times New Roman" w:hAnsi="Times New Roman"/>
        </w:rPr>
        <w:t>a</w:t>
      </w:r>
      <w:r w:rsidR="00D905C1" w:rsidRPr="00673FB9">
        <w:rPr>
          <w:rFonts w:ascii="Times New Roman" w:hAnsi="Times New Roman"/>
        </w:rPr>
        <w:t xml:space="preserve">, </w:t>
      </w:r>
    </w:p>
    <w:p w:rsidR="00CB758B" w:rsidRPr="00673FB9" w:rsidRDefault="00617FE0" w:rsidP="00CB758B">
      <w:pPr>
        <w:tabs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673FB9">
        <w:rPr>
          <w:rFonts w:ascii="Times New Roman" w:hAnsi="Times New Roman"/>
          <w:color w:val="000000" w:themeColor="text1"/>
        </w:rPr>
        <w:lastRenderedPageBreak/>
        <w:t>g</w:t>
      </w:r>
      <w:r w:rsidR="00D905C1" w:rsidRPr="00673FB9">
        <w:rPr>
          <w:rFonts w:ascii="Times New Roman" w:hAnsi="Times New Roman"/>
          <w:color w:val="000000" w:themeColor="text1"/>
        </w:rPr>
        <w:t xml:space="preserve">) </w:t>
      </w:r>
      <w:r w:rsidR="00CB758B" w:rsidRPr="00673FB9">
        <w:rPr>
          <w:rFonts w:ascii="Times New Roman" w:hAnsi="Times New Roman"/>
          <w:color w:val="000000" w:themeColor="text1"/>
        </w:rPr>
        <w:t xml:space="preserve">w ramach przeznaczenia terenu dopuszcza się budowę obiektów typu: świetlica wiejska, </w:t>
      </w:r>
      <w:r w:rsidR="00CB758B" w:rsidRPr="00E4736F">
        <w:rPr>
          <w:rFonts w:ascii="Times New Roman" w:hAnsi="Times New Roman"/>
          <w:color w:val="000000" w:themeColor="text1"/>
        </w:rPr>
        <w:t>budynek gospodarczy, garażowy, socjalny, administracyjny, boisko, urządzenie</w:t>
      </w:r>
      <w:r w:rsidR="00CB758B" w:rsidRPr="00673FB9">
        <w:rPr>
          <w:rFonts w:ascii="Times New Roman" w:hAnsi="Times New Roman"/>
          <w:color w:val="000000" w:themeColor="text1"/>
        </w:rPr>
        <w:t xml:space="preserve"> rekreacyjno-sportowe, </w:t>
      </w:r>
      <w:r w:rsidR="00693409" w:rsidRPr="00673FB9">
        <w:rPr>
          <w:rFonts w:ascii="Times New Roman" w:hAnsi="Times New Roman"/>
          <w:color w:val="000000" w:themeColor="text1"/>
        </w:rPr>
        <w:t>obiekt małej architektury</w:t>
      </w:r>
      <w:r w:rsidR="00693409">
        <w:rPr>
          <w:rFonts w:ascii="Times New Roman" w:hAnsi="Times New Roman"/>
          <w:color w:val="000000" w:themeColor="text1"/>
        </w:rPr>
        <w:t xml:space="preserve">, </w:t>
      </w:r>
      <w:r w:rsidR="00CB758B" w:rsidRPr="00673FB9">
        <w:rPr>
          <w:rFonts w:ascii="Times New Roman" w:hAnsi="Times New Roman"/>
          <w:color w:val="000000" w:themeColor="text1"/>
        </w:rPr>
        <w:t>parking</w:t>
      </w:r>
      <w:r w:rsidR="00E4736F">
        <w:rPr>
          <w:rFonts w:ascii="Times New Roman" w:hAnsi="Times New Roman"/>
          <w:color w:val="000000" w:themeColor="text1"/>
        </w:rPr>
        <w:t>,</w:t>
      </w:r>
      <w:r w:rsidR="00CB758B" w:rsidRPr="00673FB9">
        <w:rPr>
          <w:rFonts w:ascii="Times New Roman" w:hAnsi="Times New Roman"/>
          <w:color w:val="000000" w:themeColor="text1"/>
        </w:rPr>
        <w:t xml:space="preserve"> </w:t>
      </w:r>
    </w:p>
    <w:p w:rsidR="00D905C1" w:rsidRPr="00673FB9" w:rsidRDefault="004C40E6" w:rsidP="00E05722">
      <w:pPr>
        <w:spacing w:line="276" w:lineRule="auto"/>
        <w:ind w:left="567" w:hanging="283"/>
        <w:rPr>
          <w:rFonts w:ascii="Times New Roman" w:hAnsi="Times New Roman"/>
        </w:rPr>
      </w:pPr>
      <w:r w:rsidRPr="00673FB9">
        <w:rPr>
          <w:rFonts w:ascii="Times New Roman" w:hAnsi="Times New Roman"/>
          <w:color w:val="000000" w:themeColor="text1"/>
        </w:rPr>
        <w:t>h</w:t>
      </w:r>
      <w:r w:rsidR="00D905C1" w:rsidRPr="00673FB9">
        <w:rPr>
          <w:rFonts w:ascii="Times New Roman" w:hAnsi="Times New Roman"/>
          <w:color w:val="000000" w:themeColor="text1"/>
        </w:rPr>
        <w:t>) obowiązuje zabezpieczenie miejsc parkingowych</w:t>
      </w:r>
      <w:r w:rsidR="00FC09C8" w:rsidRPr="00673FB9">
        <w:rPr>
          <w:rFonts w:ascii="Times New Roman" w:hAnsi="Times New Roman"/>
          <w:color w:val="000000" w:themeColor="text1"/>
        </w:rPr>
        <w:t xml:space="preserve"> w formie terenowej naziemnej lub w </w:t>
      </w:r>
      <w:r w:rsidR="00D905C1" w:rsidRPr="00673FB9">
        <w:rPr>
          <w:rFonts w:ascii="Times New Roman" w:hAnsi="Times New Roman"/>
          <w:color w:val="000000" w:themeColor="text1"/>
        </w:rPr>
        <w:t>garaż</w:t>
      </w:r>
      <w:r w:rsidR="00FC09C8" w:rsidRPr="00673FB9">
        <w:rPr>
          <w:rFonts w:ascii="Times New Roman" w:hAnsi="Times New Roman"/>
          <w:color w:val="000000" w:themeColor="text1"/>
        </w:rPr>
        <w:t>u,</w:t>
      </w:r>
      <w:r w:rsidR="00D905C1" w:rsidRPr="00673FB9">
        <w:rPr>
          <w:rFonts w:ascii="Times New Roman" w:hAnsi="Times New Roman"/>
          <w:color w:val="000000" w:themeColor="text1"/>
        </w:rPr>
        <w:t xml:space="preserve"> </w:t>
      </w:r>
      <w:r w:rsidR="00CD569F" w:rsidRPr="00673FB9">
        <w:rPr>
          <w:rFonts w:ascii="Times New Roman" w:hAnsi="Times New Roman"/>
          <w:color w:val="000000" w:themeColor="text1"/>
        </w:rPr>
        <w:t>w granicach obszaru objętego planem</w:t>
      </w:r>
      <w:r w:rsidR="00D905C1" w:rsidRPr="00673FB9">
        <w:rPr>
          <w:rFonts w:ascii="Times New Roman" w:hAnsi="Times New Roman"/>
          <w:color w:val="000000" w:themeColor="text1"/>
        </w:rPr>
        <w:t xml:space="preserve">, </w:t>
      </w:r>
      <w:r w:rsidR="00D905C1" w:rsidRPr="00673FB9">
        <w:rPr>
          <w:rFonts w:ascii="Times New Roman" w:hAnsi="Times New Roman"/>
        </w:rPr>
        <w:t xml:space="preserve">według wskaźnika: </w:t>
      </w:r>
    </w:p>
    <w:p w:rsidR="00D905C1" w:rsidRPr="00673FB9" w:rsidRDefault="001179CA" w:rsidP="00E05722">
      <w:pPr>
        <w:spacing w:line="276" w:lineRule="auto"/>
        <w:ind w:left="709" w:hanging="169"/>
        <w:jc w:val="both"/>
        <w:rPr>
          <w:rFonts w:ascii="Times New Roman" w:hAnsi="Times New Roman"/>
        </w:rPr>
      </w:pPr>
      <w:r w:rsidRPr="00E4736F">
        <w:rPr>
          <w:rFonts w:ascii="Times New Roman" w:hAnsi="Times New Roman"/>
        </w:rPr>
        <w:t>-</w:t>
      </w:r>
      <w:r w:rsidR="00D905C1" w:rsidRPr="00E4736F">
        <w:rPr>
          <w:rFonts w:ascii="Times New Roman" w:hAnsi="Times New Roman"/>
        </w:rPr>
        <w:t xml:space="preserve"> minimum </w:t>
      </w:r>
      <w:r w:rsidR="003501FC" w:rsidRPr="00E4736F">
        <w:rPr>
          <w:rFonts w:ascii="Times New Roman" w:hAnsi="Times New Roman"/>
        </w:rPr>
        <w:t>3</w:t>
      </w:r>
      <w:r w:rsidR="00D905C1" w:rsidRPr="00E4736F">
        <w:rPr>
          <w:rFonts w:ascii="Times New Roman" w:hAnsi="Times New Roman"/>
        </w:rPr>
        <w:t xml:space="preserve"> miejsca parkingowe na </w:t>
      </w:r>
      <w:r w:rsidR="00CD569F" w:rsidRPr="00E4736F">
        <w:rPr>
          <w:rFonts w:ascii="Times New Roman" w:hAnsi="Times New Roman"/>
        </w:rPr>
        <w:t>100</w:t>
      </w:r>
      <w:r w:rsidR="00DA1F9C" w:rsidRPr="00E4736F">
        <w:rPr>
          <w:rFonts w:ascii="Times New Roman" w:hAnsi="Times New Roman"/>
        </w:rPr>
        <w:t xml:space="preserve"> </w:t>
      </w:r>
      <w:r w:rsidR="00CD569F" w:rsidRPr="00E4736F">
        <w:rPr>
          <w:rFonts w:ascii="Times New Roman" w:hAnsi="Times New Roman"/>
        </w:rPr>
        <w:t>m</w:t>
      </w:r>
      <w:r w:rsidR="00CD569F" w:rsidRPr="00E4736F">
        <w:rPr>
          <w:rFonts w:ascii="Times New Roman" w:hAnsi="Times New Roman"/>
          <w:vertAlign w:val="superscript"/>
        </w:rPr>
        <w:t>2</w:t>
      </w:r>
      <w:r w:rsidR="00CD569F" w:rsidRPr="00E4736F">
        <w:rPr>
          <w:rFonts w:ascii="Times New Roman" w:hAnsi="Times New Roman"/>
        </w:rPr>
        <w:t xml:space="preserve"> powierzchni </w:t>
      </w:r>
      <w:r w:rsidR="00181891" w:rsidRPr="00E4736F">
        <w:rPr>
          <w:rFonts w:ascii="Times New Roman" w:hAnsi="Times New Roman"/>
        </w:rPr>
        <w:t xml:space="preserve">użytkowej </w:t>
      </w:r>
      <w:r w:rsidR="00E4736F" w:rsidRPr="00E4736F">
        <w:rPr>
          <w:rFonts w:ascii="Times New Roman" w:hAnsi="Times New Roman"/>
        </w:rPr>
        <w:t xml:space="preserve">obiektu </w:t>
      </w:r>
      <w:r w:rsidR="00181891" w:rsidRPr="00E4736F">
        <w:rPr>
          <w:rFonts w:ascii="Times New Roman" w:hAnsi="Times New Roman"/>
        </w:rPr>
        <w:t>usług</w:t>
      </w:r>
      <w:r w:rsidR="00E4736F" w:rsidRPr="00E4736F">
        <w:rPr>
          <w:rFonts w:ascii="Times New Roman" w:hAnsi="Times New Roman"/>
        </w:rPr>
        <w:t>owego</w:t>
      </w:r>
      <w:r w:rsidR="00FC09C8" w:rsidRPr="00E4736F">
        <w:rPr>
          <w:rFonts w:ascii="Times New Roman" w:hAnsi="Times New Roman"/>
        </w:rPr>
        <w:t>,</w:t>
      </w:r>
    </w:p>
    <w:p w:rsidR="00FC09C8" w:rsidRDefault="001179CA" w:rsidP="00E05722">
      <w:pPr>
        <w:spacing w:line="276" w:lineRule="auto"/>
        <w:ind w:left="709" w:hanging="169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-</w:t>
      </w:r>
      <w:r w:rsidR="00FC09C8" w:rsidRPr="00673FB9">
        <w:rPr>
          <w:rFonts w:ascii="Times New Roman" w:hAnsi="Times New Roman"/>
        </w:rPr>
        <w:t xml:space="preserve"> dla pojazdów zaopatrzonych w kartę parkingową </w:t>
      </w:r>
      <w:r w:rsidR="005E1F43" w:rsidRPr="00673FB9">
        <w:rPr>
          <w:rFonts w:ascii="Times New Roman" w:hAnsi="Times New Roman"/>
        </w:rPr>
        <w:t>minimum 2 miejsca</w:t>
      </w:r>
      <w:r w:rsidR="00FC09C8" w:rsidRPr="00673FB9">
        <w:rPr>
          <w:rFonts w:ascii="Times New Roman" w:hAnsi="Times New Roman"/>
        </w:rPr>
        <w:t>;</w:t>
      </w:r>
    </w:p>
    <w:p w:rsidR="00417DA1" w:rsidRPr="00673FB9" w:rsidRDefault="00417DA1" w:rsidP="00443C17">
      <w:pPr>
        <w:spacing w:line="276" w:lineRule="auto"/>
        <w:ind w:left="567" w:hanging="283"/>
        <w:rPr>
          <w:rFonts w:ascii="Times New Roman" w:hAnsi="Times New Roman"/>
        </w:rPr>
      </w:pPr>
      <w:r w:rsidRPr="00E4736F">
        <w:rPr>
          <w:rFonts w:ascii="Times New Roman" w:hAnsi="Times New Roman"/>
          <w:color w:val="000000" w:themeColor="text1"/>
        </w:rPr>
        <w:t>i) dopuszcza się budowę, przebudowę, rozbudowę sieci i urządzeń infrastruktury technicznej;</w:t>
      </w:r>
    </w:p>
    <w:p w:rsidR="00617FE0" w:rsidRPr="00673FB9" w:rsidRDefault="00617FE0" w:rsidP="005E1F43">
      <w:pPr>
        <w:widowControl/>
        <w:suppressAutoHyphens w:val="0"/>
        <w:spacing w:line="276" w:lineRule="auto"/>
        <w:ind w:left="284" w:hanging="284"/>
        <w:jc w:val="both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>8) granice i sposoby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</w:t>
      </w:r>
      <w:r w:rsidR="00FC09C8" w:rsidRPr="00673FB9">
        <w:rPr>
          <w:rFonts w:ascii="Times New Roman" w:eastAsia="Times New Roman" w:hAnsi="Times New Roman"/>
          <w:kern w:val="0"/>
          <w:lang w:eastAsia="pl-PL"/>
        </w:rPr>
        <w:t>ania przestrzennego województwa: nie występuje potrzeba określania;</w:t>
      </w:r>
    </w:p>
    <w:p w:rsidR="00617FE0" w:rsidRPr="00673FB9" w:rsidRDefault="00617FE0" w:rsidP="004C40E6">
      <w:pPr>
        <w:widowControl/>
        <w:suppressAutoHyphens w:val="0"/>
        <w:spacing w:line="276" w:lineRule="auto"/>
        <w:ind w:left="284" w:hanging="284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>9) szczegółowe zasady i warunki scalania i podziału nieruchomości</w:t>
      </w:r>
      <w:r w:rsidR="00FC09C8" w:rsidRPr="00673FB9">
        <w:rPr>
          <w:rFonts w:ascii="Times New Roman" w:eastAsia="Times New Roman" w:hAnsi="Times New Roman"/>
          <w:kern w:val="0"/>
          <w:lang w:eastAsia="pl-PL"/>
        </w:rPr>
        <w:t>: nie występuje potrzeba określania</w:t>
      </w:r>
      <w:r w:rsidRPr="00673FB9">
        <w:rPr>
          <w:rFonts w:ascii="Times New Roman" w:eastAsia="Times New Roman" w:hAnsi="Times New Roman"/>
          <w:kern w:val="0"/>
          <w:lang w:eastAsia="pl-PL"/>
        </w:rPr>
        <w:t>;</w:t>
      </w:r>
    </w:p>
    <w:p w:rsidR="00617FE0" w:rsidRPr="00673FB9" w:rsidRDefault="00617FE0" w:rsidP="005E1F43">
      <w:pPr>
        <w:spacing w:line="276" w:lineRule="auto"/>
        <w:ind w:left="284" w:hanging="284"/>
        <w:rPr>
          <w:rFonts w:ascii="Times New Roman" w:hAnsi="Times New Roman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>10) szczególne warunki zagospodarowania terenów oraz ograniczenia w ich użytkowaniu, w tym zakaz zabudowy</w:t>
      </w:r>
      <w:r w:rsidR="00FC09C8" w:rsidRPr="00673FB9">
        <w:rPr>
          <w:rFonts w:ascii="Times New Roman" w:eastAsia="Times New Roman" w:hAnsi="Times New Roman"/>
          <w:kern w:val="0"/>
          <w:lang w:eastAsia="pl-PL"/>
        </w:rPr>
        <w:t xml:space="preserve">: </w:t>
      </w:r>
      <w:r w:rsidR="005E1F43" w:rsidRPr="00673FB9">
        <w:rPr>
          <w:rFonts w:ascii="Times New Roman" w:hAnsi="Times New Roman"/>
        </w:rPr>
        <w:t xml:space="preserve">nie występuje potrzeba określania; </w:t>
      </w:r>
    </w:p>
    <w:p w:rsidR="00617FE0" w:rsidRPr="00673FB9" w:rsidRDefault="00617FE0" w:rsidP="004C40E6">
      <w:pPr>
        <w:widowControl/>
        <w:suppressAutoHyphens w:val="0"/>
        <w:spacing w:line="276" w:lineRule="auto"/>
        <w:ind w:left="284" w:hanging="284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>11) zasady modernizacji, rozbudowy i budowy systemów komunikac</w:t>
      </w:r>
      <w:r w:rsidR="00FC09C8" w:rsidRPr="00673FB9">
        <w:rPr>
          <w:rFonts w:ascii="Times New Roman" w:eastAsia="Times New Roman" w:hAnsi="Times New Roman"/>
          <w:kern w:val="0"/>
          <w:lang w:eastAsia="pl-PL"/>
        </w:rPr>
        <w:t>ji i infrastruktury technicznej:</w:t>
      </w:r>
    </w:p>
    <w:p w:rsidR="004C40E6" w:rsidRPr="00673FB9" w:rsidRDefault="0043301F" w:rsidP="004C40E6">
      <w:pPr>
        <w:spacing w:line="276" w:lineRule="auto"/>
        <w:ind w:left="567" w:hanging="283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a</w:t>
      </w:r>
      <w:r w:rsidR="00FC09C8" w:rsidRPr="00673FB9">
        <w:rPr>
          <w:rFonts w:ascii="Times New Roman" w:hAnsi="Times New Roman"/>
        </w:rPr>
        <w:t>) dostęp</w:t>
      </w:r>
      <w:r w:rsidRPr="00673FB9">
        <w:rPr>
          <w:rFonts w:ascii="Times New Roman" w:hAnsi="Times New Roman"/>
        </w:rPr>
        <w:t xml:space="preserve">ność komunikacyjna do drogi </w:t>
      </w:r>
      <w:r w:rsidR="009232B0" w:rsidRPr="00673FB9">
        <w:rPr>
          <w:rFonts w:ascii="Times New Roman" w:hAnsi="Times New Roman"/>
        </w:rPr>
        <w:t>gminnej</w:t>
      </w:r>
      <w:r w:rsidRPr="00673FB9">
        <w:rPr>
          <w:rFonts w:ascii="Times New Roman" w:hAnsi="Times New Roman"/>
        </w:rPr>
        <w:t xml:space="preserve"> (przylegającej do obszaru objętego planem)</w:t>
      </w:r>
      <w:r w:rsidR="00FC09C8" w:rsidRPr="00673FB9">
        <w:rPr>
          <w:rFonts w:ascii="Times New Roman" w:hAnsi="Times New Roman"/>
        </w:rPr>
        <w:t xml:space="preserve">, </w:t>
      </w:r>
    </w:p>
    <w:p w:rsidR="004C40E6" w:rsidRPr="00673FB9" w:rsidRDefault="0043301F" w:rsidP="004C40E6">
      <w:pPr>
        <w:spacing w:line="276" w:lineRule="auto"/>
        <w:ind w:left="567" w:hanging="283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b</w:t>
      </w:r>
      <w:r w:rsidR="004C40E6" w:rsidRPr="00673FB9">
        <w:rPr>
          <w:rFonts w:ascii="Times New Roman" w:hAnsi="Times New Roman"/>
        </w:rPr>
        <w:t>) zaopatrzenia w wodę z gminnej sieci wodociągowej,</w:t>
      </w:r>
    </w:p>
    <w:p w:rsidR="004C40E6" w:rsidRPr="00673FB9" w:rsidRDefault="0043301F" w:rsidP="004C40E6">
      <w:pPr>
        <w:spacing w:line="276" w:lineRule="auto"/>
        <w:ind w:left="567" w:hanging="283"/>
        <w:jc w:val="both"/>
        <w:rPr>
          <w:rFonts w:ascii="Times New Roman" w:hAnsi="Times New Roman"/>
        </w:rPr>
      </w:pPr>
      <w:r w:rsidRPr="00473C87">
        <w:rPr>
          <w:rFonts w:ascii="Times New Roman" w:hAnsi="Times New Roman"/>
        </w:rPr>
        <w:t>c</w:t>
      </w:r>
      <w:r w:rsidR="00DA1F9C" w:rsidRPr="00473C87">
        <w:rPr>
          <w:rFonts w:ascii="Times New Roman" w:hAnsi="Times New Roman"/>
        </w:rPr>
        <w:t xml:space="preserve">) </w:t>
      </w:r>
      <w:r w:rsidR="004C40E6" w:rsidRPr="00473C87">
        <w:rPr>
          <w:rFonts w:ascii="Times New Roman" w:hAnsi="Times New Roman"/>
        </w:rPr>
        <w:t>gospodark</w:t>
      </w:r>
      <w:r w:rsidR="00DA1F9C" w:rsidRPr="00473C87">
        <w:rPr>
          <w:rFonts w:ascii="Times New Roman" w:hAnsi="Times New Roman"/>
        </w:rPr>
        <w:t xml:space="preserve">a ściekami: </w:t>
      </w:r>
      <w:r w:rsidR="004C40E6" w:rsidRPr="00473C87">
        <w:rPr>
          <w:rFonts w:ascii="Times New Roman" w:hAnsi="Times New Roman"/>
        </w:rPr>
        <w:t>odprowadzanie</w:t>
      </w:r>
      <w:r w:rsidR="008233FB">
        <w:rPr>
          <w:rFonts w:ascii="Times New Roman" w:hAnsi="Times New Roman"/>
        </w:rPr>
        <w:t xml:space="preserve"> ścieków</w:t>
      </w:r>
      <w:r w:rsidR="004C40E6" w:rsidRPr="00473C87">
        <w:rPr>
          <w:rFonts w:ascii="Times New Roman" w:hAnsi="Times New Roman"/>
        </w:rPr>
        <w:t xml:space="preserve"> do </w:t>
      </w:r>
      <w:r w:rsidR="005755AF" w:rsidRPr="00473C87">
        <w:rPr>
          <w:rFonts w:ascii="Times New Roman" w:hAnsi="Times New Roman"/>
        </w:rPr>
        <w:t>gminnej</w:t>
      </w:r>
      <w:r w:rsidR="004C40E6" w:rsidRPr="00473C87">
        <w:rPr>
          <w:rFonts w:ascii="Times New Roman" w:hAnsi="Times New Roman"/>
        </w:rPr>
        <w:t xml:space="preserve"> kanalizacji sanitarnej</w:t>
      </w:r>
      <w:r w:rsidR="007B1700" w:rsidRPr="00473C87">
        <w:rPr>
          <w:rFonts w:ascii="Times New Roman" w:hAnsi="Times New Roman"/>
        </w:rPr>
        <w:t xml:space="preserve"> l</w:t>
      </w:r>
      <w:r w:rsidR="00942794" w:rsidRPr="00473C87">
        <w:rPr>
          <w:rFonts w:ascii="Times New Roman" w:hAnsi="Times New Roman"/>
        </w:rPr>
        <w:t>u</w:t>
      </w:r>
      <w:r w:rsidR="007B1700" w:rsidRPr="00473C87">
        <w:rPr>
          <w:rFonts w:ascii="Times New Roman" w:hAnsi="Times New Roman"/>
        </w:rPr>
        <w:t xml:space="preserve">b do zamkniętego zbiornika na nieczystości ciekłe albo do </w:t>
      </w:r>
      <w:r w:rsidR="00942794" w:rsidRPr="00473C87">
        <w:rPr>
          <w:rFonts w:ascii="Times New Roman" w:hAnsi="Times New Roman"/>
        </w:rPr>
        <w:t>indywidualnej</w:t>
      </w:r>
      <w:r w:rsidR="00473C87" w:rsidRPr="00473C87">
        <w:rPr>
          <w:rFonts w:ascii="Times New Roman" w:hAnsi="Times New Roman"/>
        </w:rPr>
        <w:t xml:space="preserve"> lub grupowej</w:t>
      </w:r>
      <w:r w:rsidR="007B1700" w:rsidRPr="00473C87">
        <w:rPr>
          <w:rFonts w:ascii="Times New Roman" w:hAnsi="Times New Roman"/>
        </w:rPr>
        <w:t xml:space="preserve"> oczyszczalni ścieków</w:t>
      </w:r>
      <w:r w:rsidR="00942794" w:rsidRPr="00473C87">
        <w:rPr>
          <w:rFonts w:ascii="Times New Roman" w:hAnsi="Times New Roman"/>
        </w:rPr>
        <w:t>, zgodnie z przepisami odrębnymi</w:t>
      </w:r>
      <w:r w:rsidR="004C40E6" w:rsidRPr="00473C87">
        <w:rPr>
          <w:rFonts w:ascii="Times New Roman" w:hAnsi="Times New Roman"/>
        </w:rPr>
        <w:t>,</w:t>
      </w:r>
    </w:p>
    <w:p w:rsidR="004C40E6" w:rsidRPr="00673FB9" w:rsidRDefault="0043301F" w:rsidP="004C40E6">
      <w:pPr>
        <w:spacing w:line="276" w:lineRule="auto"/>
        <w:ind w:left="567" w:hanging="283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d</w:t>
      </w:r>
      <w:r w:rsidR="004C40E6" w:rsidRPr="00673FB9">
        <w:rPr>
          <w:rFonts w:ascii="Times New Roman" w:hAnsi="Times New Roman"/>
        </w:rPr>
        <w:t xml:space="preserve">) </w:t>
      </w:r>
      <w:r w:rsidR="00DA1F9C">
        <w:rPr>
          <w:rFonts w:ascii="Times New Roman" w:hAnsi="Times New Roman"/>
        </w:rPr>
        <w:t>odprowadzanie</w:t>
      </w:r>
      <w:r w:rsidR="004C40E6" w:rsidRPr="00673FB9">
        <w:rPr>
          <w:rFonts w:ascii="Times New Roman" w:hAnsi="Times New Roman"/>
        </w:rPr>
        <w:t xml:space="preserve"> wód opadowych</w:t>
      </w:r>
      <w:r w:rsidR="00DA1F9C">
        <w:rPr>
          <w:rFonts w:ascii="Times New Roman" w:hAnsi="Times New Roman"/>
        </w:rPr>
        <w:t xml:space="preserve">: </w:t>
      </w:r>
      <w:r w:rsidR="004C40E6" w:rsidRPr="00673FB9">
        <w:rPr>
          <w:rFonts w:ascii="Times New Roman" w:hAnsi="Times New Roman"/>
        </w:rPr>
        <w:t>powierzchniowo, zgodnie z przepisami odrębnymi,</w:t>
      </w:r>
    </w:p>
    <w:p w:rsidR="004C40E6" w:rsidRPr="00673FB9" w:rsidRDefault="0043301F" w:rsidP="004C40E6">
      <w:pPr>
        <w:spacing w:line="276" w:lineRule="auto"/>
        <w:ind w:left="567" w:hanging="283"/>
        <w:jc w:val="both"/>
        <w:rPr>
          <w:rFonts w:ascii="Times New Roman" w:hAnsi="Times New Roman"/>
        </w:rPr>
      </w:pPr>
      <w:r w:rsidRPr="00673FB9">
        <w:rPr>
          <w:rFonts w:ascii="Times New Roman" w:hAnsi="Times New Roman"/>
        </w:rPr>
        <w:t>e</w:t>
      </w:r>
      <w:r w:rsidR="004C40E6" w:rsidRPr="00673FB9">
        <w:rPr>
          <w:rFonts w:ascii="Times New Roman" w:hAnsi="Times New Roman"/>
        </w:rPr>
        <w:t>) gospodarka odpadami zgodnie z przepisami odrębnymi,</w:t>
      </w:r>
    </w:p>
    <w:p w:rsidR="004C40E6" w:rsidRPr="00673FB9" w:rsidRDefault="00282E20" w:rsidP="004C40E6">
      <w:pPr>
        <w:spacing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4C40E6" w:rsidRPr="00673FB9">
        <w:rPr>
          <w:rFonts w:ascii="Times New Roman" w:hAnsi="Times New Roman"/>
        </w:rPr>
        <w:t>) dopuszcza się budowę stacji transformatorow</w:t>
      </w:r>
      <w:r w:rsidR="007B1700" w:rsidRPr="00673FB9">
        <w:rPr>
          <w:rFonts w:ascii="Times New Roman" w:hAnsi="Times New Roman"/>
        </w:rPr>
        <w:t>ej</w:t>
      </w:r>
      <w:r w:rsidR="004C40E6" w:rsidRPr="00673FB9">
        <w:rPr>
          <w:rFonts w:ascii="Times New Roman" w:hAnsi="Times New Roman"/>
        </w:rPr>
        <w:t xml:space="preserve"> w zależności od potrzeb,</w:t>
      </w:r>
    </w:p>
    <w:p w:rsidR="00282E20" w:rsidRPr="00673FB9" w:rsidRDefault="00282E20" w:rsidP="00282E20">
      <w:pPr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673FB9">
        <w:rPr>
          <w:rFonts w:ascii="Times New Roman" w:hAnsi="Times New Roman"/>
        </w:rPr>
        <w:t xml:space="preserve">) zasilanie w energię elektryczną z sieci elektroenergetycznej, </w:t>
      </w:r>
    </w:p>
    <w:p w:rsidR="00473C87" w:rsidRDefault="00282E20" w:rsidP="00282E20">
      <w:pPr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673FB9">
        <w:rPr>
          <w:rFonts w:ascii="Times New Roman" w:eastAsia="Times New Roman" w:hAnsi="Times New Roman"/>
        </w:rPr>
        <w:t>) dopuszcza się realizację urządzeń z zakresu odnawialnych źródeł energii,</w:t>
      </w:r>
      <w:r w:rsidRPr="002528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typu</w:t>
      </w:r>
      <w:r w:rsidRPr="00673FB9">
        <w:rPr>
          <w:rFonts w:ascii="Times New Roman" w:hAnsi="Times New Roman"/>
        </w:rPr>
        <w:t xml:space="preserve">  kolektory słoneczne, urządzenia </w:t>
      </w:r>
      <w:proofErr w:type="spellStart"/>
      <w:r w:rsidRPr="00673FB9">
        <w:rPr>
          <w:rFonts w:ascii="Times New Roman" w:hAnsi="Times New Roman"/>
        </w:rPr>
        <w:t>fotowoltaiki</w:t>
      </w:r>
      <w:proofErr w:type="spellEnd"/>
      <w:r w:rsidRPr="00673F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282E20" w:rsidRDefault="00473C87" w:rsidP="00282E20">
      <w:pPr>
        <w:spacing w:line="276" w:lineRule="auto"/>
        <w:ind w:left="567" w:hanging="283"/>
        <w:rPr>
          <w:rFonts w:ascii="Times New Roman" w:eastAsia="Times New Roman" w:hAnsi="Times New Roman"/>
        </w:rPr>
      </w:pPr>
      <w:r w:rsidRPr="00473C87">
        <w:rPr>
          <w:rFonts w:ascii="Times New Roman" w:hAnsi="Times New Roman"/>
        </w:rPr>
        <w:t xml:space="preserve">i) zakaz </w:t>
      </w:r>
      <w:r w:rsidR="00282E20" w:rsidRPr="00473C87">
        <w:rPr>
          <w:rFonts w:ascii="Times New Roman" w:hAnsi="Times New Roman"/>
        </w:rPr>
        <w:t>elektrowni wiatrow</w:t>
      </w:r>
      <w:r w:rsidRPr="00473C87">
        <w:rPr>
          <w:rFonts w:ascii="Times New Roman" w:hAnsi="Times New Roman"/>
        </w:rPr>
        <w:t>ych</w:t>
      </w:r>
      <w:r w:rsidR="00282E20" w:rsidRPr="00473C87">
        <w:rPr>
          <w:rFonts w:ascii="Times New Roman" w:hAnsi="Times New Roman"/>
        </w:rPr>
        <w:t>,</w:t>
      </w:r>
    </w:p>
    <w:p w:rsidR="002A2BA6" w:rsidRPr="00673FB9" w:rsidRDefault="00BE7395" w:rsidP="002A2BA6">
      <w:pPr>
        <w:spacing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kern w:val="0"/>
          <w:lang w:eastAsia="pl-PL"/>
        </w:rPr>
        <w:t>j</w:t>
      </w:r>
      <w:r w:rsidR="002A2BA6">
        <w:rPr>
          <w:rFonts w:ascii="Times New Roman" w:eastAsia="Times New Roman" w:hAnsi="Times New Roman"/>
          <w:kern w:val="0"/>
          <w:lang w:eastAsia="pl-PL"/>
        </w:rPr>
        <w:t xml:space="preserve">) dopuszcza się realizację </w:t>
      </w:r>
      <w:r w:rsidR="002A2BA6" w:rsidRPr="00673FB9">
        <w:rPr>
          <w:rFonts w:ascii="Times New Roman" w:eastAsia="Times New Roman" w:hAnsi="Times New Roman"/>
          <w:kern w:val="0"/>
          <w:lang w:eastAsia="pl-PL"/>
        </w:rPr>
        <w:t>inwestycj</w:t>
      </w:r>
      <w:r w:rsidR="002A2BA6">
        <w:rPr>
          <w:rFonts w:ascii="Times New Roman" w:eastAsia="Times New Roman" w:hAnsi="Times New Roman"/>
          <w:kern w:val="0"/>
          <w:lang w:eastAsia="pl-PL"/>
        </w:rPr>
        <w:t>i</w:t>
      </w:r>
      <w:r w:rsidR="002A2BA6" w:rsidRPr="00673FB9">
        <w:rPr>
          <w:rFonts w:ascii="Times New Roman" w:eastAsia="Times New Roman" w:hAnsi="Times New Roman"/>
          <w:kern w:val="0"/>
          <w:lang w:eastAsia="pl-PL"/>
        </w:rPr>
        <w:t xml:space="preserve"> celu publicznego z zakresu łączności publicznej</w:t>
      </w:r>
      <w:r w:rsidR="002A2BA6">
        <w:rPr>
          <w:rFonts w:ascii="Times New Roman" w:eastAsia="Times New Roman" w:hAnsi="Times New Roman"/>
          <w:kern w:val="0"/>
          <w:lang w:eastAsia="pl-PL"/>
        </w:rPr>
        <w:t>;</w:t>
      </w:r>
    </w:p>
    <w:p w:rsidR="00617FE0" w:rsidRDefault="00617FE0" w:rsidP="004C40E6">
      <w:pPr>
        <w:widowControl/>
        <w:suppressAutoHyphens w:val="0"/>
        <w:spacing w:line="276" w:lineRule="auto"/>
        <w:ind w:left="284" w:hanging="284"/>
        <w:rPr>
          <w:rFonts w:ascii="Times New Roman" w:eastAsia="Times New Roman" w:hAnsi="Times New Roman"/>
          <w:kern w:val="0"/>
          <w:lang w:eastAsia="pl-PL"/>
        </w:rPr>
      </w:pPr>
      <w:r w:rsidRPr="00673FB9">
        <w:rPr>
          <w:rFonts w:ascii="Times New Roman" w:eastAsia="Times New Roman" w:hAnsi="Times New Roman"/>
          <w:kern w:val="0"/>
          <w:lang w:eastAsia="pl-PL"/>
        </w:rPr>
        <w:t>12) sposób i termin tymczasowego zagospodarowania, urządzania i użytkowania terenów</w:t>
      </w:r>
      <w:r w:rsidR="004C40E6" w:rsidRPr="00673FB9">
        <w:rPr>
          <w:rFonts w:ascii="Times New Roman" w:eastAsia="Times New Roman" w:hAnsi="Times New Roman"/>
          <w:kern w:val="0"/>
          <w:lang w:eastAsia="pl-PL"/>
        </w:rPr>
        <w:t>: nie występuje potrzeba określania</w:t>
      </w:r>
      <w:r w:rsidRPr="00673FB9">
        <w:rPr>
          <w:rFonts w:ascii="Times New Roman" w:eastAsia="Times New Roman" w:hAnsi="Times New Roman"/>
          <w:kern w:val="0"/>
          <w:lang w:eastAsia="pl-PL"/>
        </w:rPr>
        <w:t>;</w:t>
      </w:r>
    </w:p>
    <w:p w:rsidR="00D905C1" w:rsidRPr="00673FB9" w:rsidRDefault="00617FE0" w:rsidP="00716A3C">
      <w:pPr>
        <w:spacing w:line="276" w:lineRule="auto"/>
        <w:ind w:left="426" w:hanging="426"/>
        <w:jc w:val="both"/>
        <w:rPr>
          <w:rFonts w:ascii="Times New Roman" w:eastAsia="Times New Roman" w:hAnsi="Times New Roman"/>
          <w:kern w:val="0"/>
          <w:lang w:eastAsia="pl-PL"/>
        </w:rPr>
      </w:pPr>
      <w:r w:rsidRPr="00914741">
        <w:rPr>
          <w:rStyle w:val="alb"/>
          <w:rFonts w:ascii="Times New Roman" w:hAnsi="Times New Roman"/>
        </w:rPr>
        <w:t>1</w:t>
      </w:r>
      <w:r w:rsidR="00473C87" w:rsidRPr="00914741">
        <w:rPr>
          <w:rStyle w:val="alb"/>
          <w:rFonts w:ascii="Times New Roman" w:hAnsi="Times New Roman"/>
        </w:rPr>
        <w:t>3</w:t>
      </w:r>
      <w:r w:rsidRPr="00914741">
        <w:rPr>
          <w:rStyle w:val="alb"/>
          <w:rFonts w:ascii="Times New Roman" w:hAnsi="Times New Roman"/>
        </w:rPr>
        <w:t xml:space="preserve">) </w:t>
      </w:r>
      <w:r w:rsidRPr="00914741">
        <w:rPr>
          <w:rFonts w:ascii="Times New Roman" w:eastAsia="Times New Roman" w:hAnsi="Times New Roman"/>
          <w:kern w:val="0"/>
          <w:lang w:eastAsia="pl-PL"/>
        </w:rPr>
        <w:t>stawka procentowa, na podstawie której ustala się opłatę z tytułu wzrostu wartości nieruchomości, o której mowa w art. 36 ust. 4</w:t>
      </w:r>
      <w:r w:rsidR="00097698" w:rsidRPr="00914741">
        <w:rPr>
          <w:rFonts w:ascii="Times New Roman" w:eastAsia="Times New Roman" w:hAnsi="Times New Roman"/>
          <w:kern w:val="0"/>
          <w:lang w:eastAsia="pl-PL"/>
        </w:rPr>
        <w:t xml:space="preserve"> u</w:t>
      </w:r>
      <w:r w:rsidR="00097698" w:rsidRPr="00914741">
        <w:rPr>
          <w:rFonts w:ascii="Times New Roman" w:hAnsi="Times New Roman"/>
        </w:rPr>
        <w:t xml:space="preserve">stawy z dnia 27 marca 2003 r. o planowaniu i zagospodarowaniu przestrzennym, </w:t>
      </w:r>
      <w:r w:rsidR="00097698" w:rsidRPr="00914741">
        <w:rPr>
          <w:rFonts w:ascii="Times New Roman" w:eastAsia="Times New Roman" w:hAnsi="Times New Roman"/>
          <w:kern w:val="0"/>
          <w:lang w:eastAsia="pl-PL"/>
        </w:rPr>
        <w:t xml:space="preserve">wynosi </w:t>
      </w:r>
      <w:r w:rsidRPr="00914741">
        <w:rPr>
          <w:rFonts w:ascii="Times New Roman" w:eastAsia="Times New Roman" w:hAnsi="Times New Roman"/>
          <w:kern w:val="0"/>
          <w:lang w:eastAsia="pl-PL"/>
        </w:rPr>
        <w:t>0%.</w:t>
      </w:r>
    </w:p>
    <w:p w:rsidR="00D905C1" w:rsidRPr="00673FB9" w:rsidRDefault="00D905C1" w:rsidP="00E05722">
      <w:pPr>
        <w:tabs>
          <w:tab w:val="left" w:pos="2127"/>
        </w:tabs>
        <w:spacing w:line="276" w:lineRule="auto"/>
        <w:rPr>
          <w:rFonts w:ascii="Times New Roman" w:hAnsi="Times New Roman"/>
        </w:rPr>
      </w:pPr>
    </w:p>
    <w:p w:rsidR="00D905C1" w:rsidRPr="00673FB9" w:rsidRDefault="00D905C1" w:rsidP="00E05722">
      <w:pPr>
        <w:tabs>
          <w:tab w:val="left" w:pos="340"/>
          <w:tab w:val="left" w:pos="680"/>
        </w:tabs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673FB9">
        <w:rPr>
          <w:rFonts w:ascii="Times New Roman" w:eastAsia="Times New Roman" w:hAnsi="Times New Roman"/>
          <w:b/>
          <w:bCs/>
        </w:rPr>
        <w:t xml:space="preserve">Rozdział </w:t>
      </w:r>
      <w:r w:rsidR="005B41AB" w:rsidRPr="00673FB9">
        <w:rPr>
          <w:rFonts w:ascii="Times New Roman" w:eastAsia="Times New Roman" w:hAnsi="Times New Roman"/>
          <w:b/>
          <w:bCs/>
        </w:rPr>
        <w:t>3</w:t>
      </w:r>
    </w:p>
    <w:p w:rsidR="00D905C1" w:rsidRPr="00673FB9" w:rsidRDefault="00552936" w:rsidP="00E05722">
      <w:pPr>
        <w:pStyle w:val="Nagwek2"/>
        <w:numPr>
          <w:ilvl w:val="0"/>
          <w:numId w:val="0"/>
        </w:numPr>
        <w:tabs>
          <w:tab w:val="left" w:pos="680"/>
        </w:tabs>
        <w:spacing w:line="276" w:lineRule="auto"/>
        <w:rPr>
          <w:rFonts w:ascii="Times New Roman" w:eastAsia="Times New Roman" w:hAnsi="Times New Roman"/>
        </w:rPr>
      </w:pPr>
      <w:r w:rsidRPr="00673FB9">
        <w:rPr>
          <w:rFonts w:ascii="Times New Roman" w:eastAsia="Times New Roman" w:hAnsi="Times New Roman"/>
        </w:rPr>
        <w:lastRenderedPageBreak/>
        <w:t>Przepisy końcowe</w:t>
      </w:r>
    </w:p>
    <w:p w:rsidR="00D905C1" w:rsidRPr="00673FB9" w:rsidRDefault="00D905C1" w:rsidP="00E05722">
      <w:pPr>
        <w:tabs>
          <w:tab w:val="left" w:pos="-1843"/>
          <w:tab w:val="left" w:pos="-1418"/>
          <w:tab w:val="left" w:pos="2720"/>
          <w:tab w:val="left" w:pos="3060"/>
        </w:tabs>
        <w:spacing w:line="276" w:lineRule="auto"/>
        <w:ind w:firstLine="284"/>
        <w:jc w:val="both"/>
        <w:rPr>
          <w:rFonts w:ascii="Times New Roman" w:eastAsia="Times New Roman" w:hAnsi="Times New Roman"/>
          <w:bCs/>
        </w:rPr>
      </w:pPr>
      <w:r w:rsidRPr="00673FB9">
        <w:rPr>
          <w:rFonts w:ascii="Times New Roman" w:eastAsia="Times New Roman" w:hAnsi="Times New Roman"/>
          <w:b/>
        </w:rPr>
        <w:t>§</w:t>
      </w:r>
      <w:r w:rsidR="00E10FCE" w:rsidRPr="00673FB9">
        <w:rPr>
          <w:rFonts w:ascii="Times New Roman" w:eastAsia="Times New Roman" w:hAnsi="Times New Roman"/>
          <w:b/>
        </w:rPr>
        <w:t xml:space="preserve"> </w:t>
      </w:r>
      <w:r w:rsidR="007B1700" w:rsidRPr="00673FB9">
        <w:rPr>
          <w:rFonts w:ascii="Times New Roman" w:eastAsia="Times New Roman" w:hAnsi="Times New Roman"/>
          <w:b/>
        </w:rPr>
        <w:t>6</w:t>
      </w:r>
      <w:r w:rsidRPr="00673FB9">
        <w:rPr>
          <w:rFonts w:ascii="Times New Roman" w:eastAsia="Times New Roman" w:hAnsi="Times New Roman"/>
        </w:rPr>
        <w:t>.</w:t>
      </w:r>
      <w:r w:rsidR="00E10FCE" w:rsidRPr="00673FB9">
        <w:rPr>
          <w:rFonts w:ascii="Times New Roman" w:eastAsia="Times New Roman" w:hAnsi="Times New Roman"/>
        </w:rPr>
        <w:t xml:space="preserve"> </w:t>
      </w:r>
      <w:r w:rsidRPr="00673FB9">
        <w:rPr>
          <w:rFonts w:ascii="Times New Roman" w:eastAsia="Times New Roman" w:hAnsi="Times New Roman"/>
        </w:rPr>
        <w:t>Wykonanie uchwał</w:t>
      </w:r>
      <w:r w:rsidR="007B1700" w:rsidRPr="00673FB9">
        <w:rPr>
          <w:rFonts w:ascii="Times New Roman" w:eastAsia="Times New Roman" w:hAnsi="Times New Roman"/>
        </w:rPr>
        <w:t>y powierza się Wójtowi Gminy Chełmża</w:t>
      </w:r>
      <w:r w:rsidRPr="00673FB9">
        <w:rPr>
          <w:rFonts w:ascii="Times New Roman" w:eastAsia="Times New Roman" w:hAnsi="Times New Roman"/>
          <w:bCs/>
        </w:rPr>
        <w:t>.</w:t>
      </w:r>
    </w:p>
    <w:p w:rsidR="00D905C1" w:rsidRPr="00673FB9" w:rsidRDefault="005B41AB" w:rsidP="00E05722">
      <w:pPr>
        <w:tabs>
          <w:tab w:val="left" w:pos="-2410"/>
          <w:tab w:val="left" w:pos="-1843"/>
          <w:tab w:val="left" w:pos="-1418"/>
        </w:tabs>
        <w:spacing w:line="276" w:lineRule="auto"/>
        <w:ind w:firstLine="284"/>
        <w:rPr>
          <w:rFonts w:ascii="Times New Roman" w:hAnsi="Times New Roman"/>
        </w:rPr>
      </w:pPr>
      <w:r w:rsidRPr="00673FB9">
        <w:rPr>
          <w:rFonts w:ascii="Times New Roman" w:hAnsi="Times New Roman"/>
          <w:b/>
        </w:rPr>
        <w:t xml:space="preserve">§ </w:t>
      </w:r>
      <w:r w:rsidR="007B1700" w:rsidRPr="00673FB9">
        <w:rPr>
          <w:rFonts w:ascii="Times New Roman" w:hAnsi="Times New Roman"/>
          <w:b/>
        </w:rPr>
        <w:t>7</w:t>
      </w:r>
      <w:r w:rsidR="00D905C1" w:rsidRPr="00673FB9">
        <w:rPr>
          <w:rFonts w:ascii="Times New Roman" w:hAnsi="Times New Roman"/>
          <w:b/>
        </w:rPr>
        <w:t>.</w:t>
      </w:r>
      <w:r w:rsidR="00D905C1" w:rsidRPr="00673FB9">
        <w:rPr>
          <w:rFonts w:ascii="Times New Roman" w:hAnsi="Times New Roman"/>
        </w:rPr>
        <w:t xml:space="preserve"> Uchwała podlega ogłoszeniu w Dzienniku Urzędowym Województwa </w:t>
      </w:r>
      <w:r w:rsidR="007B1700" w:rsidRPr="00673FB9">
        <w:rPr>
          <w:rFonts w:ascii="Times New Roman" w:hAnsi="Times New Roman"/>
        </w:rPr>
        <w:t>Kujawsko-</w:t>
      </w:r>
      <w:r w:rsidR="00D905C1" w:rsidRPr="00673FB9">
        <w:rPr>
          <w:rFonts w:ascii="Times New Roman" w:hAnsi="Times New Roman"/>
        </w:rPr>
        <w:t>Pomorskiego oraz publikacji na stronie internetowej gminy i wchodzi w życie po upływie 14 dni od daty ogłoszenia.</w:t>
      </w:r>
    </w:p>
    <w:p w:rsidR="00D905C1" w:rsidRPr="00673FB9" w:rsidRDefault="00D905C1" w:rsidP="00E05722">
      <w:pPr>
        <w:tabs>
          <w:tab w:val="left" w:pos="340"/>
          <w:tab w:val="left" w:pos="680"/>
        </w:tabs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D905C1" w:rsidRPr="00673FB9" w:rsidRDefault="00D905C1" w:rsidP="00E05722">
      <w:pPr>
        <w:pStyle w:val="WW-Domylnie"/>
        <w:spacing w:line="276" w:lineRule="auto"/>
        <w:rPr>
          <w:iCs/>
        </w:rPr>
      </w:pPr>
      <w:r w:rsidRPr="00673FB9">
        <w:tab/>
      </w:r>
      <w:r w:rsidRPr="00673FB9">
        <w:tab/>
      </w:r>
      <w:r w:rsidRPr="00673FB9">
        <w:tab/>
      </w:r>
      <w:r w:rsidRPr="00673FB9">
        <w:tab/>
      </w:r>
      <w:r w:rsidRPr="00673FB9">
        <w:tab/>
      </w:r>
      <w:r w:rsidRPr="00673FB9">
        <w:tab/>
      </w:r>
      <w:r w:rsidRPr="00673FB9">
        <w:tab/>
      </w:r>
      <w:r w:rsidRPr="00673FB9">
        <w:rPr>
          <w:iCs/>
        </w:rPr>
        <w:t xml:space="preserve">Przewodniczący Rady Gminy </w:t>
      </w:r>
    </w:p>
    <w:p w:rsidR="006C33D6" w:rsidRPr="00673FB9" w:rsidRDefault="006C33D6" w:rsidP="00E05722">
      <w:pPr>
        <w:pStyle w:val="WW-Domylnie"/>
        <w:spacing w:line="276" w:lineRule="auto"/>
        <w:rPr>
          <w:iCs/>
        </w:rPr>
      </w:pPr>
    </w:p>
    <w:p w:rsidR="006C33D6" w:rsidRPr="00673FB9" w:rsidRDefault="006C33D6" w:rsidP="00E05722">
      <w:pPr>
        <w:pStyle w:val="WW-Domylnie"/>
        <w:spacing w:line="276" w:lineRule="auto"/>
        <w:rPr>
          <w:iCs/>
        </w:rPr>
      </w:pPr>
    </w:p>
    <w:sectPr w:rsidR="006C33D6" w:rsidRPr="00673FB9">
      <w:footerReference w:type="default" r:id="rId8"/>
      <w:footnotePr>
        <w:pos w:val="beneathText"/>
      </w:footnotePr>
      <w:pgSz w:w="11905" w:h="16837"/>
      <w:pgMar w:top="1417" w:right="1417" w:bottom="1417" w:left="141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55" w:rsidRDefault="00F01D55">
      <w:r>
        <w:separator/>
      </w:r>
    </w:p>
  </w:endnote>
  <w:endnote w:type="continuationSeparator" w:id="0">
    <w:p w:rsidR="00F01D55" w:rsidRDefault="00F0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9B" w:rsidRDefault="00F971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76E8">
      <w:rPr>
        <w:noProof/>
      </w:rPr>
      <w:t>2</w:t>
    </w:r>
    <w:r>
      <w:fldChar w:fldCharType="end"/>
    </w:r>
  </w:p>
  <w:p w:rsidR="00F9719B" w:rsidRDefault="00F9719B">
    <w:pPr>
      <w:pStyle w:val="Stopka"/>
      <w:ind w:right="360"/>
      <w:jc w:val="right"/>
      <w:rPr>
        <w:rFonts w:eastAsia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55" w:rsidRDefault="00F01D55">
      <w:r>
        <w:separator/>
      </w:r>
    </w:p>
  </w:footnote>
  <w:footnote w:type="continuationSeparator" w:id="0">
    <w:p w:rsidR="00F01D55" w:rsidRDefault="00F0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BBD"/>
    <w:multiLevelType w:val="hybridMultilevel"/>
    <w:tmpl w:val="655C1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240"/>
    <w:multiLevelType w:val="hybridMultilevel"/>
    <w:tmpl w:val="D9E836AA"/>
    <w:lvl w:ilvl="0" w:tplc="6B3E8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25AD1"/>
    <w:multiLevelType w:val="hybridMultilevel"/>
    <w:tmpl w:val="53AC6C0A"/>
    <w:lvl w:ilvl="0" w:tplc="6B3E8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C65BD"/>
    <w:multiLevelType w:val="hybridMultilevel"/>
    <w:tmpl w:val="26DE7B00"/>
    <w:lvl w:ilvl="0" w:tplc="6B3E8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320B9"/>
    <w:multiLevelType w:val="hybridMultilevel"/>
    <w:tmpl w:val="2A28C0F2"/>
    <w:lvl w:ilvl="0" w:tplc="B7E097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FC"/>
    <w:rsid w:val="000418E6"/>
    <w:rsid w:val="000472C0"/>
    <w:rsid w:val="00057BF5"/>
    <w:rsid w:val="00061B72"/>
    <w:rsid w:val="00097698"/>
    <w:rsid w:val="000B35C2"/>
    <w:rsid w:val="000B76A2"/>
    <w:rsid w:val="001179CA"/>
    <w:rsid w:val="00134982"/>
    <w:rsid w:val="00140C93"/>
    <w:rsid w:val="00141168"/>
    <w:rsid w:val="0015576F"/>
    <w:rsid w:val="0015799E"/>
    <w:rsid w:val="001701D5"/>
    <w:rsid w:val="00181891"/>
    <w:rsid w:val="001C4486"/>
    <w:rsid w:val="001C5E2E"/>
    <w:rsid w:val="00201143"/>
    <w:rsid w:val="00205972"/>
    <w:rsid w:val="00234290"/>
    <w:rsid w:val="00244D6C"/>
    <w:rsid w:val="00254EF2"/>
    <w:rsid w:val="00261269"/>
    <w:rsid w:val="00282E0B"/>
    <w:rsid w:val="00282E20"/>
    <w:rsid w:val="002A0D06"/>
    <w:rsid w:val="002A2BA6"/>
    <w:rsid w:val="002B6775"/>
    <w:rsid w:val="002C27CC"/>
    <w:rsid w:val="002C3B7A"/>
    <w:rsid w:val="003149E4"/>
    <w:rsid w:val="00314F36"/>
    <w:rsid w:val="00320EC1"/>
    <w:rsid w:val="00326C80"/>
    <w:rsid w:val="00333F73"/>
    <w:rsid w:val="00345FDF"/>
    <w:rsid w:val="003501FC"/>
    <w:rsid w:val="00362140"/>
    <w:rsid w:val="00365902"/>
    <w:rsid w:val="00366C2D"/>
    <w:rsid w:val="003B2D5E"/>
    <w:rsid w:val="003C6F35"/>
    <w:rsid w:val="003D25A6"/>
    <w:rsid w:val="003E59E5"/>
    <w:rsid w:val="003E5E0F"/>
    <w:rsid w:val="003E7E2E"/>
    <w:rsid w:val="004103A0"/>
    <w:rsid w:val="004103CB"/>
    <w:rsid w:val="00417DA1"/>
    <w:rsid w:val="00423CD2"/>
    <w:rsid w:val="0043301F"/>
    <w:rsid w:val="0044124B"/>
    <w:rsid w:val="004414CB"/>
    <w:rsid w:val="00443C17"/>
    <w:rsid w:val="00453B81"/>
    <w:rsid w:val="004577ED"/>
    <w:rsid w:val="00473C87"/>
    <w:rsid w:val="00476E8C"/>
    <w:rsid w:val="00494077"/>
    <w:rsid w:val="004A52B2"/>
    <w:rsid w:val="004C2322"/>
    <w:rsid w:val="004C3B74"/>
    <w:rsid w:val="004C40E6"/>
    <w:rsid w:val="004C62FC"/>
    <w:rsid w:val="004F175B"/>
    <w:rsid w:val="004F4A1F"/>
    <w:rsid w:val="005053F0"/>
    <w:rsid w:val="005105D5"/>
    <w:rsid w:val="0052535C"/>
    <w:rsid w:val="005275BD"/>
    <w:rsid w:val="00552936"/>
    <w:rsid w:val="005675D4"/>
    <w:rsid w:val="0057271E"/>
    <w:rsid w:val="005755AF"/>
    <w:rsid w:val="005775DA"/>
    <w:rsid w:val="00590154"/>
    <w:rsid w:val="005B41AB"/>
    <w:rsid w:val="005E1F43"/>
    <w:rsid w:val="00607BC8"/>
    <w:rsid w:val="00617FE0"/>
    <w:rsid w:val="00666279"/>
    <w:rsid w:val="006676E8"/>
    <w:rsid w:val="00673FB9"/>
    <w:rsid w:val="00682631"/>
    <w:rsid w:val="00693409"/>
    <w:rsid w:val="006A26E4"/>
    <w:rsid w:val="006C33D6"/>
    <w:rsid w:val="006D2EA5"/>
    <w:rsid w:val="006D65B5"/>
    <w:rsid w:val="006E110A"/>
    <w:rsid w:val="006F7630"/>
    <w:rsid w:val="00716A3C"/>
    <w:rsid w:val="00720F04"/>
    <w:rsid w:val="007252C4"/>
    <w:rsid w:val="00754C37"/>
    <w:rsid w:val="00764820"/>
    <w:rsid w:val="00786456"/>
    <w:rsid w:val="007912B7"/>
    <w:rsid w:val="007B1700"/>
    <w:rsid w:val="007B30D4"/>
    <w:rsid w:val="007F4227"/>
    <w:rsid w:val="0080629A"/>
    <w:rsid w:val="0082294C"/>
    <w:rsid w:val="008233FB"/>
    <w:rsid w:val="0082568F"/>
    <w:rsid w:val="0083566C"/>
    <w:rsid w:val="00896B36"/>
    <w:rsid w:val="008A3472"/>
    <w:rsid w:val="008B71C3"/>
    <w:rsid w:val="008C402C"/>
    <w:rsid w:val="008C737A"/>
    <w:rsid w:val="008D5517"/>
    <w:rsid w:val="008E091E"/>
    <w:rsid w:val="008F128E"/>
    <w:rsid w:val="009049DD"/>
    <w:rsid w:val="009115C5"/>
    <w:rsid w:val="00914741"/>
    <w:rsid w:val="009232B0"/>
    <w:rsid w:val="00942794"/>
    <w:rsid w:val="00944571"/>
    <w:rsid w:val="0094615F"/>
    <w:rsid w:val="00947484"/>
    <w:rsid w:val="00970CFC"/>
    <w:rsid w:val="00993A72"/>
    <w:rsid w:val="009C53A7"/>
    <w:rsid w:val="009D565D"/>
    <w:rsid w:val="009E2FA7"/>
    <w:rsid w:val="00A22638"/>
    <w:rsid w:val="00A2321F"/>
    <w:rsid w:val="00A41EAF"/>
    <w:rsid w:val="00A9196C"/>
    <w:rsid w:val="00AE50D9"/>
    <w:rsid w:val="00AF4A89"/>
    <w:rsid w:val="00B046D2"/>
    <w:rsid w:val="00B226F3"/>
    <w:rsid w:val="00B32304"/>
    <w:rsid w:val="00B60E0C"/>
    <w:rsid w:val="00BB50FC"/>
    <w:rsid w:val="00BB771E"/>
    <w:rsid w:val="00BD789E"/>
    <w:rsid w:val="00BE4475"/>
    <w:rsid w:val="00BE7395"/>
    <w:rsid w:val="00C13943"/>
    <w:rsid w:val="00C421F4"/>
    <w:rsid w:val="00C5266C"/>
    <w:rsid w:val="00C848F5"/>
    <w:rsid w:val="00CB36E3"/>
    <w:rsid w:val="00CB758B"/>
    <w:rsid w:val="00CD569F"/>
    <w:rsid w:val="00D16CF3"/>
    <w:rsid w:val="00D22057"/>
    <w:rsid w:val="00D338DC"/>
    <w:rsid w:val="00D35A52"/>
    <w:rsid w:val="00D4626F"/>
    <w:rsid w:val="00D61277"/>
    <w:rsid w:val="00D62B6D"/>
    <w:rsid w:val="00D905C1"/>
    <w:rsid w:val="00DA1F9C"/>
    <w:rsid w:val="00DA34F3"/>
    <w:rsid w:val="00DC4F34"/>
    <w:rsid w:val="00DE77A6"/>
    <w:rsid w:val="00E05722"/>
    <w:rsid w:val="00E10FCE"/>
    <w:rsid w:val="00E2062C"/>
    <w:rsid w:val="00E4736F"/>
    <w:rsid w:val="00E5067B"/>
    <w:rsid w:val="00E5285A"/>
    <w:rsid w:val="00E73D6E"/>
    <w:rsid w:val="00E77886"/>
    <w:rsid w:val="00E961A4"/>
    <w:rsid w:val="00EF16F6"/>
    <w:rsid w:val="00F01D55"/>
    <w:rsid w:val="00F10678"/>
    <w:rsid w:val="00F25934"/>
    <w:rsid w:val="00F269E0"/>
    <w:rsid w:val="00F63A00"/>
    <w:rsid w:val="00F9719B"/>
    <w:rsid w:val="00FA1B62"/>
    <w:rsid w:val="00FA220D"/>
    <w:rsid w:val="00FB24F6"/>
    <w:rsid w:val="00FB7CD4"/>
    <w:rsid w:val="00FC09C8"/>
    <w:rsid w:val="00FC1245"/>
    <w:rsid w:val="00FD0D7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40"/>
      </w:tabs>
      <w:overflowPunct w:val="0"/>
      <w:autoSpaceDE w:val="0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b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Times New Roman" w:hAnsi="Times New Roman"/>
      <w:b w:val="0"/>
      <w:i w:val="0"/>
      <w:position w:val="0"/>
      <w:sz w:val="24"/>
      <w:vertAlign w:val="baseline"/>
    </w:rPr>
  </w:style>
  <w:style w:type="character" w:customStyle="1" w:styleId="WW8Num2z2">
    <w:name w:val="WW8Num2z2"/>
    <w:rPr>
      <w:b w:val="0"/>
    </w:rPr>
  </w:style>
  <w:style w:type="character" w:customStyle="1" w:styleId="WW8Num2z3">
    <w:name w:val="WW8Num2z3"/>
    <w:rPr>
      <w:rFonts w:ascii="Symbol" w:hAnsi="Symbol"/>
      <w:color w:val="auto"/>
    </w:rPr>
  </w:style>
  <w:style w:type="character" w:customStyle="1" w:styleId="WW8Num7z0">
    <w:name w:val="WW8Num7z0"/>
    <w:rPr>
      <w:rFonts w:ascii="Arial" w:hAnsi="Arial"/>
      <w:b w:val="0"/>
      <w:i w:val="0"/>
      <w:sz w:val="20"/>
    </w:rPr>
  </w:style>
  <w:style w:type="character" w:customStyle="1" w:styleId="WW8Num7z1">
    <w:name w:val="WW8Num7z1"/>
    <w:rPr>
      <w:rFonts w:ascii="Arial" w:eastAsia="Lucida Sans Unicode" w:hAnsi="Arial" w:cs="Arial"/>
      <w:b w:val="0"/>
      <w:i w:val="0"/>
      <w:sz w:val="20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8Num20z0">
    <w:name w:val="WW8Num20z0"/>
    <w:rPr>
      <w:rFonts w:ascii="Arial" w:hAnsi="Arial"/>
    </w:rPr>
  </w:style>
  <w:style w:type="character" w:customStyle="1" w:styleId="WW8Num38z1">
    <w:name w:val="WW8Num38z1"/>
    <w:rPr>
      <w:rFonts w:ascii="Arial" w:hAnsi="Arial" w:cs="Times New Roman"/>
    </w:rPr>
  </w:style>
  <w:style w:type="character" w:customStyle="1" w:styleId="WW8Num35z2">
    <w:name w:val="WW8Num35z2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b/>
      <w:i w:val="0"/>
    </w:rPr>
  </w:style>
  <w:style w:type="character" w:customStyle="1" w:styleId="WW8Num16z4">
    <w:name w:val="WW8Num16z4"/>
    <w:rPr>
      <w:rFonts w:ascii="Symbol" w:hAnsi="Symbol"/>
      <w:color w:val="auto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abulatory">
    <w:name w:val="tabulatory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cs="Tahoma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Tekstplanu">
    <w:name w:val="Tekst planu"/>
    <w:basedOn w:val="Normalny"/>
    <w:pPr>
      <w:tabs>
        <w:tab w:val="left" w:pos="3174"/>
      </w:tabs>
      <w:spacing w:before="113"/>
      <w:ind w:left="340"/>
      <w:jc w:val="both"/>
    </w:pPr>
  </w:style>
  <w:style w:type="paragraph" w:customStyle="1" w:styleId="Koniecnumeracji2">
    <w:name w:val="Koniec numeracji 2"/>
    <w:basedOn w:val="Lista"/>
    <w:pPr>
      <w:spacing w:after="240"/>
      <w:ind w:left="720" w:hanging="360"/>
    </w:pPr>
  </w:style>
  <w:style w:type="paragraph" w:customStyle="1" w:styleId="tekstmpzp">
    <w:name w:val="tekst mpzp"/>
    <w:basedOn w:val="Koniecnumeracji2"/>
    <w:pPr>
      <w:tabs>
        <w:tab w:val="left" w:pos="454"/>
      </w:tabs>
      <w:spacing w:before="113" w:after="0"/>
      <w:ind w:left="0" w:firstLine="34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Tekstpodstawowywcity">
    <w:name w:val="Body Text Indent"/>
    <w:basedOn w:val="Normalny"/>
    <w:semiHidden/>
    <w:pPr>
      <w:shd w:val="clear" w:color="auto" w:fill="FFFFFF"/>
      <w:overflowPunct w:val="0"/>
      <w:autoSpaceDE w:val="0"/>
      <w:spacing w:line="223" w:lineRule="exact"/>
      <w:ind w:left="796"/>
      <w:textAlignment w:val="baseline"/>
    </w:pPr>
    <w:rPr>
      <w:b/>
      <w:color w:val="000000"/>
    </w:rPr>
  </w:style>
  <w:style w:type="paragraph" w:customStyle="1" w:styleId="Tekstpodstawowywcity31">
    <w:name w:val="Tekst podstawowy wcięty 31"/>
    <w:basedOn w:val="Normalny"/>
    <w:pPr>
      <w:tabs>
        <w:tab w:val="left" w:pos="3854"/>
        <w:tab w:val="left" w:pos="4194"/>
      </w:tabs>
      <w:spacing w:line="100" w:lineRule="atLeast"/>
      <w:ind w:left="567" w:hanging="227"/>
      <w:jc w:val="both"/>
    </w:pPr>
    <w:rPr>
      <w:rFonts w:ascii="Times New Roman" w:eastAsia="Times New Roman" w:hAnsi="Times New Roman" w:cs="Arial"/>
    </w:rPr>
  </w:style>
  <w:style w:type="paragraph" w:customStyle="1" w:styleId="Tekstpodstawowywcity21">
    <w:name w:val="Tekst podstawowy wcięty 21"/>
    <w:basedOn w:val="Normalny"/>
    <w:pPr>
      <w:tabs>
        <w:tab w:val="left" w:pos="3288"/>
        <w:tab w:val="left" w:pos="3628"/>
      </w:tabs>
      <w:spacing w:line="100" w:lineRule="atLeast"/>
      <w:ind w:left="284" w:hanging="284"/>
      <w:jc w:val="both"/>
    </w:pPr>
    <w:rPr>
      <w:rFonts w:ascii="Times New Roman" w:eastAsia="Times New Roman" w:hAnsi="Times New Roman" w:cs="Aria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pPr>
      <w:widowControl/>
      <w:suppressAutoHyphens w:val="0"/>
      <w:autoSpaceDE w:val="0"/>
    </w:pPr>
    <w:rPr>
      <w:rFonts w:ascii="Times New Roman" w:eastAsia="Times New Roman" w:hAnsi="Times New Roman"/>
      <w:sz w:val="20"/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/>
      <w:suppressAutoHyphens w:val="0"/>
      <w:spacing w:after="120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eastAsia="MS Mincho" w:hAnsi="Calibri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link w:val="Stopka"/>
    <w:uiPriority w:val="99"/>
    <w:rsid w:val="00E10FCE"/>
    <w:rPr>
      <w:rFonts w:ascii="Arial" w:eastAsia="Lucida Sans Unicode" w:hAnsi="Arial"/>
      <w:kern w:val="1"/>
      <w:sz w:val="24"/>
      <w:szCs w:val="24"/>
      <w:lang w:eastAsia="ar-SA"/>
    </w:rPr>
  </w:style>
  <w:style w:type="character" w:customStyle="1" w:styleId="alb">
    <w:name w:val="a_lb"/>
    <w:rsid w:val="006C33D6"/>
  </w:style>
  <w:style w:type="paragraph" w:styleId="Tekstpodstawowy3">
    <w:name w:val="Body Text 3"/>
    <w:basedOn w:val="Normalny"/>
    <w:link w:val="Tekstpodstawowy3Znak"/>
    <w:rsid w:val="00D62B6D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D62B6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40"/>
      </w:tabs>
      <w:overflowPunct w:val="0"/>
      <w:autoSpaceDE w:val="0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b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Times New Roman" w:hAnsi="Times New Roman"/>
      <w:b w:val="0"/>
      <w:i w:val="0"/>
      <w:position w:val="0"/>
      <w:sz w:val="24"/>
      <w:vertAlign w:val="baseline"/>
    </w:rPr>
  </w:style>
  <w:style w:type="character" w:customStyle="1" w:styleId="WW8Num2z2">
    <w:name w:val="WW8Num2z2"/>
    <w:rPr>
      <w:b w:val="0"/>
    </w:rPr>
  </w:style>
  <w:style w:type="character" w:customStyle="1" w:styleId="WW8Num2z3">
    <w:name w:val="WW8Num2z3"/>
    <w:rPr>
      <w:rFonts w:ascii="Symbol" w:hAnsi="Symbol"/>
      <w:color w:val="auto"/>
    </w:rPr>
  </w:style>
  <w:style w:type="character" w:customStyle="1" w:styleId="WW8Num7z0">
    <w:name w:val="WW8Num7z0"/>
    <w:rPr>
      <w:rFonts w:ascii="Arial" w:hAnsi="Arial"/>
      <w:b w:val="0"/>
      <w:i w:val="0"/>
      <w:sz w:val="20"/>
    </w:rPr>
  </w:style>
  <w:style w:type="character" w:customStyle="1" w:styleId="WW8Num7z1">
    <w:name w:val="WW8Num7z1"/>
    <w:rPr>
      <w:rFonts w:ascii="Arial" w:eastAsia="Lucida Sans Unicode" w:hAnsi="Arial" w:cs="Arial"/>
      <w:b w:val="0"/>
      <w:i w:val="0"/>
      <w:sz w:val="20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8Num20z0">
    <w:name w:val="WW8Num20z0"/>
    <w:rPr>
      <w:rFonts w:ascii="Arial" w:hAnsi="Arial"/>
    </w:rPr>
  </w:style>
  <w:style w:type="character" w:customStyle="1" w:styleId="WW8Num38z1">
    <w:name w:val="WW8Num38z1"/>
    <w:rPr>
      <w:rFonts w:ascii="Arial" w:hAnsi="Arial" w:cs="Times New Roman"/>
    </w:rPr>
  </w:style>
  <w:style w:type="character" w:customStyle="1" w:styleId="WW8Num35z2">
    <w:name w:val="WW8Num35z2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b/>
      <w:i w:val="0"/>
    </w:rPr>
  </w:style>
  <w:style w:type="character" w:customStyle="1" w:styleId="WW8Num16z4">
    <w:name w:val="WW8Num16z4"/>
    <w:rPr>
      <w:rFonts w:ascii="Symbol" w:hAnsi="Symbol"/>
      <w:color w:val="auto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abulatory">
    <w:name w:val="tabulatory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cs="Tahoma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Tekstplanu">
    <w:name w:val="Tekst planu"/>
    <w:basedOn w:val="Normalny"/>
    <w:pPr>
      <w:tabs>
        <w:tab w:val="left" w:pos="3174"/>
      </w:tabs>
      <w:spacing w:before="113"/>
      <w:ind w:left="340"/>
      <w:jc w:val="both"/>
    </w:pPr>
  </w:style>
  <w:style w:type="paragraph" w:customStyle="1" w:styleId="Koniecnumeracji2">
    <w:name w:val="Koniec numeracji 2"/>
    <w:basedOn w:val="Lista"/>
    <w:pPr>
      <w:spacing w:after="240"/>
      <w:ind w:left="720" w:hanging="360"/>
    </w:pPr>
  </w:style>
  <w:style w:type="paragraph" w:customStyle="1" w:styleId="tekstmpzp">
    <w:name w:val="tekst mpzp"/>
    <w:basedOn w:val="Koniecnumeracji2"/>
    <w:pPr>
      <w:tabs>
        <w:tab w:val="left" w:pos="454"/>
      </w:tabs>
      <w:spacing w:before="113" w:after="0"/>
      <w:ind w:left="0" w:firstLine="34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Tekstpodstawowywcity">
    <w:name w:val="Body Text Indent"/>
    <w:basedOn w:val="Normalny"/>
    <w:semiHidden/>
    <w:pPr>
      <w:shd w:val="clear" w:color="auto" w:fill="FFFFFF"/>
      <w:overflowPunct w:val="0"/>
      <w:autoSpaceDE w:val="0"/>
      <w:spacing w:line="223" w:lineRule="exact"/>
      <w:ind w:left="796"/>
      <w:textAlignment w:val="baseline"/>
    </w:pPr>
    <w:rPr>
      <w:b/>
      <w:color w:val="000000"/>
    </w:rPr>
  </w:style>
  <w:style w:type="paragraph" w:customStyle="1" w:styleId="Tekstpodstawowywcity31">
    <w:name w:val="Tekst podstawowy wcięty 31"/>
    <w:basedOn w:val="Normalny"/>
    <w:pPr>
      <w:tabs>
        <w:tab w:val="left" w:pos="3854"/>
        <w:tab w:val="left" w:pos="4194"/>
      </w:tabs>
      <w:spacing w:line="100" w:lineRule="atLeast"/>
      <w:ind w:left="567" w:hanging="227"/>
      <w:jc w:val="both"/>
    </w:pPr>
    <w:rPr>
      <w:rFonts w:ascii="Times New Roman" w:eastAsia="Times New Roman" w:hAnsi="Times New Roman" w:cs="Arial"/>
    </w:rPr>
  </w:style>
  <w:style w:type="paragraph" w:customStyle="1" w:styleId="Tekstpodstawowywcity21">
    <w:name w:val="Tekst podstawowy wcięty 21"/>
    <w:basedOn w:val="Normalny"/>
    <w:pPr>
      <w:tabs>
        <w:tab w:val="left" w:pos="3288"/>
        <w:tab w:val="left" w:pos="3628"/>
      </w:tabs>
      <w:spacing w:line="100" w:lineRule="atLeast"/>
      <w:ind w:left="284" w:hanging="284"/>
      <w:jc w:val="both"/>
    </w:pPr>
    <w:rPr>
      <w:rFonts w:ascii="Times New Roman" w:eastAsia="Times New Roman" w:hAnsi="Times New Roman" w:cs="Aria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pPr>
      <w:widowControl/>
      <w:suppressAutoHyphens w:val="0"/>
      <w:autoSpaceDE w:val="0"/>
    </w:pPr>
    <w:rPr>
      <w:rFonts w:ascii="Times New Roman" w:eastAsia="Times New Roman" w:hAnsi="Times New Roman"/>
      <w:sz w:val="20"/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/>
      <w:suppressAutoHyphens w:val="0"/>
      <w:spacing w:after="120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eastAsia="MS Mincho" w:hAnsi="Calibri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link w:val="Stopka"/>
    <w:uiPriority w:val="99"/>
    <w:rsid w:val="00E10FCE"/>
    <w:rPr>
      <w:rFonts w:ascii="Arial" w:eastAsia="Lucida Sans Unicode" w:hAnsi="Arial"/>
      <w:kern w:val="1"/>
      <w:sz w:val="24"/>
      <w:szCs w:val="24"/>
      <w:lang w:eastAsia="ar-SA"/>
    </w:rPr>
  </w:style>
  <w:style w:type="character" w:customStyle="1" w:styleId="alb">
    <w:name w:val="a_lb"/>
    <w:rsid w:val="006C33D6"/>
  </w:style>
  <w:style w:type="paragraph" w:styleId="Tekstpodstawowy3">
    <w:name w:val="Body Text 3"/>
    <w:basedOn w:val="Normalny"/>
    <w:link w:val="Tekstpodstawowy3Znak"/>
    <w:rsid w:val="00D62B6D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D62B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5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95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04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57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9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59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74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98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36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2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61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56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Maciej Kornalewski</dc:creator>
  <cp:lastModifiedBy>user</cp:lastModifiedBy>
  <cp:revision>62</cp:revision>
  <cp:lastPrinted>2014-05-15T10:52:00Z</cp:lastPrinted>
  <dcterms:created xsi:type="dcterms:W3CDTF">2017-08-08T13:33:00Z</dcterms:created>
  <dcterms:modified xsi:type="dcterms:W3CDTF">2017-09-08T08:11:00Z</dcterms:modified>
</cp:coreProperties>
</file>