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50" w:rsidRPr="0018659A" w:rsidRDefault="00A27A50" w:rsidP="0051730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pl-PL"/>
        </w:rPr>
      </w:pPr>
      <w:r w:rsidRPr="0018659A">
        <w:rPr>
          <w:rFonts w:ascii="Times New Roman" w:hAnsi="Times New Roman" w:cs="Times New Roman"/>
          <w:b/>
          <w:bCs/>
          <w:sz w:val="40"/>
          <w:szCs w:val="40"/>
          <w:u w:val="single"/>
          <w:lang w:eastAsia="pl-PL"/>
        </w:rPr>
        <w:t>INFORMACJA DLA POSIADACZY ZWIERZĄT GOSPODARSKICH</w:t>
      </w:r>
    </w:p>
    <w:p w:rsidR="00A27A50" w:rsidRPr="00EE7596" w:rsidRDefault="00A27A50" w:rsidP="0051730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A27A50" w:rsidRPr="0018659A" w:rsidRDefault="00A27A50" w:rsidP="00186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659A">
        <w:rPr>
          <w:rFonts w:ascii="Times New Roman" w:hAnsi="Times New Roman" w:cs="Times New Roman"/>
          <w:sz w:val="24"/>
          <w:szCs w:val="24"/>
          <w:lang w:eastAsia="pl-PL"/>
        </w:rPr>
        <w:t xml:space="preserve">Powiatowy Lekarz Weterynarii w Toruniu w związku z niepokojącymi informacjami dotyczącymi nielegalnego zakopywania przez hodowców padłej trzody chlewnej, uprzejmie informuje, że : </w:t>
      </w:r>
      <w:r w:rsidRPr="0018659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zgodnie z przepisami rozporządzenia (WE) nr 1069/2009 padła trzoda chlewna stanowi materiał kategorii2. Zwierzęta podejrzane o choroby zakaźne powinny być przekazywane do unieszkodliwieniaw zakładach utylizacyjnych kat. 2 lub 1.</w:t>
      </w:r>
    </w:p>
    <w:p w:rsidR="00A27A50" w:rsidRPr="0018659A" w:rsidRDefault="00A27A50" w:rsidP="00186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7A50" w:rsidRPr="0018659A" w:rsidRDefault="00A27A50" w:rsidP="0018659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65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8659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Powiatowy Lekarz Weterynarii w Toruniu informuje, że hodowcy nie ponoszą kosztów związanych z przekazywaniem padłych zwierząt do utylizacji, </w:t>
      </w:r>
      <w:r w:rsidRPr="0018659A">
        <w:rPr>
          <w:rFonts w:ascii="Arial" w:hAnsi="Arial" w:cs="Arial"/>
          <w:b/>
          <w:bCs/>
          <w:sz w:val="24"/>
          <w:szCs w:val="24"/>
          <w:lang w:eastAsia="pl-PL"/>
        </w:rPr>
        <w:t>ponieważ istnieje w Polsce specjalny system dopłat z budżetu państwa dla zakładów utylizacyjnych odbierających od rolników padłe zwierzęta.</w:t>
      </w:r>
      <w:r w:rsidRPr="0018659A">
        <w:rPr>
          <w:rFonts w:ascii="Times New Roman" w:hAnsi="Times New Roman" w:cs="Times New Roman"/>
          <w:sz w:val="24"/>
          <w:szCs w:val="24"/>
          <w:lang w:eastAsia="pl-PL"/>
        </w:rPr>
        <w:t xml:space="preserve"> Za realizację systemu dopłat do unieszkodliwiania padłych zwierząt odpowiada Agencja Restrukturyzacji i Modernizacji Rolnictwa. Na stronie internetowej ww. Agencji pod linkiem </w:t>
      </w:r>
      <w:hyperlink r:id="rId4" w:history="1">
        <w:r w:rsidRPr="0018659A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http://arimr.gov.pl/pomoc-krajowa/dofinansowanie-kosztow-utylizacji-padlych-zwierzat-gospodarskich.html</w:t>
        </w:r>
      </w:hyperlink>
      <w:r w:rsidRPr="0018659A">
        <w:rPr>
          <w:rFonts w:ascii="Times New Roman" w:hAnsi="Times New Roman" w:cs="Times New Roman"/>
          <w:sz w:val="24"/>
          <w:szCs w:val="24"/>
          <w:lang w:eastAsia="pl-PL"/>
        </w:rPr>
        <w:t xml:space="preserve"> dostępny jest wykaz zakładów utylizacyjnych prowadzących przedmiotową działalność w poszczególnych województwach oraz kontakt do tych przedsiębiorstw. </w:t>
      </w:r>
    </w:p>
    <w:p w:rsidR="00A27A50" w:rsidRPr="0018659A" w:rsidRDefault="00A27A50" w:rsidP="0018659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7A50" w:rsidRPr="0018659A" w:rsidRDefault="00A27A50" w:rsidP="0018659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8659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Biorąc pod uwagę powyższe, istnieje całkowity zakaz grzebania zwłok padłych zwierząt gospodarskich!</w:t>
      </w:r>
      <w:r w:rsidRPr="0018659A">
        <w:rPr>
          <w:rFonts w:ascii="Times New Roman" w:hAnsi="Times New Roman" w:cs="Times New Roman"/>
          <w:sz w:val="24"/>
          <w:szCs w:val="24"/>
          <w:lang w:eastAsia="pl-PL"/>
        </w:rPr>
        <w:t xml:space="preserve">W przypadku stwierdzenia nielegalnego zakopywania lub innego niezgodnego z prawem zagospodarowania ww. zwierząt będą bezwzględnie stosowane przepisy rozporządzenia Ministra Rolnictwa i Rozwoju Wsi z dnia 2 maja 2014 roku w sprawie wysokości kar pieniężnych za naruszenia określone w przepisach o ochronie zdrowia zwierząt oraz zwalczaniu chorób zakaźnych zwierząt dotyczące postepowania z produktami ubocznymi pochodzenia zwierzęcego </w:t>
      </w:r>
      <w:r w:rsidRPr="0018659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produktami pochodnymi (DZ. U. 2014 roku poz. 629). </w:t>
      </w:r>
      <w:r w:rsidRPr="0018659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Zgodnie z </w:t>
      </w:r>
      <w:r w:rsidRPr="0018659A">
        <w:rPr>
          <w:rFonts w:ascii="Simplified Arabic" w:hAnsi="Simplified Arabic" w:cs="Simplified Arabic"/>
          <w:b/>
          <w:bCs/>
          <w:sz w:val="24"/>
          <w:szCs w:val="24"/>
          <w:lang w:eastAsia="pl-PL"/>
        </w:rPr>
        <w:t>§</w:t>
      </w:r>
      <w:r w:rsidRPr="0018659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3 pkt 2 (lit. b) ww. rozporządzenia kara pieniężna za taki czyn może wynosić od 3.000 do 11.000 złotych.</w:t>
      </w:r>
    </w:p>
    <w:p w:rsidR="00A27A50" w:rsidRDefault="00A27A50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540"/>
        <w:tblW w:w="9067" w:type="dxa"/>
        <w:tblCellMar>
          <w:left w:w="70" w:type="dxa"/>
          <w:right w:w="70" w:type="dxa"/>
        </w:tblCellMar>
        <w:tblLook w:val="00A0"/>
      </w:tblPr>
      <w:tblGrid>
        <w:gridCol w:w="3410"/>
        <w:gridCol w:w="3531"/>
        <w:gridCol w:w="2126"/>
      </w:tblGrid>
      <w:tr w:rsidR="00A27A50" w:rsidRPr="00517300">
        <w:trPr>
          <w:trHeight w:val="55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A50" w:rsidRPr="0018659A" w:rsidRDefault="00A27A50" w:rsidP="009D7474">
            <w:pPr>
              <w:pStyle w:val="NoSpacing"/>
              <w:rPr>
                <w:b/>
                <w:bCs/>
              </w:rPr>
            </w:pPr>
            <w:r w:rsidRPr="0018659A">
              <w:rPr>
                <w:b/>
                <w:bCs/>
              </w:rPr>
              <w:t>EKO-STOK Sp. z o.o.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 xml:space="preserve">Górskie Ponikły Stok 50, </w:t>
            </w:r>
            <w:r>
              <w:br/>
              <w:t>18-312 Rutki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Default="00A27A50" w:rsidP="009D7474">
            <w:pPr>
              <w:pStyle w:val="NoSpacing"/>
            </w:pPr>
            <w:r>
              <w:t>kom. 668 155 216</w:t>
            </w:r>
          </w:p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tel. 86 270 11 47</w:t>
            </w:r>
          </w:p>
        </w:tc>
      </w:tr>
      <w:tr w:rsidR="00A27A50" w:rsidRPr="00517300">
        <w:trPr>
          <w:trHeight w:val="4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A50" w:rsidRPr="0018659A" w:rsidRDefault="00A27A50" w:rsidP="009D7474">
            <w:pPr>
              <w:pStyle w:val="NoSpacing"/>
              <w:rPr>
                <w:b/>
                <w:bCs/>
              </w:rPr>
            </w:pPr>
            <w:r w:rsidRPr="0018659A">
              <w:rPr>
                <w:b/>
                <w:bCs/>
              </w:rPr>
              <w:t>STANS Sp. z o.o. Sp. k.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Default="00A27A50" w:rsidP="009D7474">
            <w:pPr>
              <w:pStyle w:val="NoSpacing"/>
            </w:pPr>
            <w:r>
              <w:t>ul. Łąkowa 9 lok. 46</w:t>
            </w:r>
          </w:p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15-017 Białystok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tel. 29 717 50 31</w:t>
            </w:r>
          </w:p>
        </w:tc>
      </w:tr>
      <w:tr w:rsidR="00A27A50" w:rsidRPr="00517300">
        <w:trPr>
          <w:trHeight w:val="4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A50" w:rsidRPr="0018659A" w:rsidRDefault="00A27A50" w:rsidP="009D7474">
            <w:pPr>
              <w:pStyle w:val="NoSpacing"/>
              <w:rPr>
                <w:b/>
                <w:bCs/>
              </w:rPr>
            </w:pPr>
            <w:r w:rsidRPr="0018659A">
              <w:rPr>
                <w:b/>
                <w:bCs/>
              </w:rPr>
              <w:t>SARIA POLSKA Sp. z o.o.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tel. 12 387 30 65</w:t>
            </w:r>
          </w:p>
        </w:tc>
      </w:tr>
      <w:tr w:rsidR="00A27A50" w:rsidRPr="00517300">
        <w:trPr>
          <w:trHeight w:val="4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A50" w:rsidRPr="009D7474" w:rsidRDefault="00A27A50" w:rsidP="009D7474">
            <w:pPr>
              <w:pStyle w:val="NoSpacing"/>
              <w:rPr>
                <w:b/>
                <w:bCs/>
                <w:lang w:val="en-US"/>
              </w:rPr>
            </w:pPr>
            <w:r w:rsidRPr="009D7474">
              <w:rPr>
                <w:b/>
                <w:bCs/>
                <w:lang w:val="en-US"/>
              </w:rPr>
              <w:t>PP-H HETMAN Sp. z o.o.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Olszówka , 87-400 Golub - Dobrzyń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Default="00A27A50" w:rsidP="009D7474">
            <w:pPr>
              <w:pStyle w:val="NoSpacing"/>
            </w:pPr>
            <w:r>
              <w:t>tel.56 683 25 62</w:t>
            </w:r>
          </w:p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kom. 515 204 663</w:t>
            </w:r>
          </w:p>
        </w:tc>
      </w:tr>
      <w:tr w:rsidR="00A27A50" w:rsidRPr="00517300">
        <w:trPr>
          <w:trHeight w:val="4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A50" w:rsidRPr="0018659A" w:rsidRDefault="00A27A50" w:rsidP="009D7474">
            <w:pPr>
              <w:pStyle w:val="NoSpacing"/>
              <w:rPr>
                <w:b/>
                <w:bCs/>
              </w:rPr>
            </w:pPr>
            <w:r w:rsidRPr="0018659A">
              <w:rPr>
                <w:b/>
                <w:bCs/>
              </w:rPr>
              <w:t xml:space="preserve">STRUGA SA 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Jezuicka Struga 3, 88-111 Rojewo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50" w:rsidRDefault="00A27A50" w:rsidP="009D7474">
            <w:pPr>
              <w:pStyle w:val="NoSpacing"/>
            </w:pPr>
            <w:r>
              <w:t>tel. 52 351 10 39</w:t>
            </w:r>
          </w:p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kom. 668 570 592</w:t>
            </w:r>
          </w:p>
        </w:tc>
      </w:tr>
      <w:tr w:rsidR="00A27A50" w:rsidRPr="00517300">
        <w:trPr>
          <w:trHeight w:val="47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27A50" w:rsidRPr="00EE7596" w:rsidRDefault="00A27A50" w:rsidP="009D7474">
            <w:pPr>
              <w:pStyle w:val="NoSpacing"/>
              <w:rPr>
                <w:b/>
                <w:bCs/>
                <w:lang w:val="en-US"/>
              </w:rPr>
            </w:pPr>
            <w:r w:rsidRPr="00EE7596">
              <w:rPr>
                <w:b/>
                <w:bCs/>
                <w:lang w:val="en-US"/>
              </w:rPr>
              <w:t>ZR-P FARMUTIL HS SA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A50" w:rsidRDefault="00A27A50" w:rsidP="009D7474">
            <w:pPr>
              <w:pStyle w:val="NoSpacing"/>
            </w:pPr>
            <w:r>
              <w:t xml:space="preserve">Śmiłowo ul. Przemysłowa 4 </w:t>
            </w:r>
          </w:p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 xml:space="preserve">64-810 Kaczory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A50" w:rsidRDefault="00A27A50" w:rsidP="009D7474">
            <w:pPr>
              <w:pStyle w:val="NoSpacing"/>
            </w:pPr>
            <w:r>
              <w:t>tel. 67 281 42 61</w:t>
            </w:r>
          </w:p>
          <w:p w:rsidR="00A27A50" w:rsidRDefault="00A27A50" w:rsidP="009D7474">
            <w:pPr>
              <w:pStyle w:val="NoSpacing"/>
            </w:pPr>
            <w:r>
              <w:t>tel. 67 342 00 00</w:t>
            </w:r>
          </w:p>
          <w:p w:rsidR="00A27A50" w:rsidRPr="00517300" w:rsidRDefault="00A27A50" w:rsidP="009D7474">
            <w:pPr>
              <w:pStyle w:val="NoSpacing"/>
              <w:rPr>
                <w:rFonts w:cs="Times New Roman"/>
              </w:rPr>
            </w:pPr>
            <w:r>
              <w:t>kom. 667 984 290</w:t>
            </w:r>
          </w:p>
        </w:tc>
      </w:tr>
    </w:tbl>
    <w:p w:rsidR="00A27A50" w:rsidRDefault="00A27A50" w:rsidP="00186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300">
        <w:rPr>
          <w:rFonts w:ascii="Times New Roman" w:hAnsi="Times New Roman" w:cs="Times New Roman"/>
          <w:sz w:val="24"/>
          <w:szCs w:val="24"/>
        </w:rPr>
        <w:t>Wykaz zakładów utylizacyjnych dla województwa kujawsko – pomorskiego :</w:t>
      </w:r>
    </w:p>
    <w:p w:rsidR="00A27A50" w:rsidRDefault="00A27A50" w:rsidP="00EE759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7A50" w:rsidRDefault="00A27A50" w:rsidP="00EE7596">
      <w:pPr>
        <w:ind w:left="424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Z-ca Powiatowego Lekarza Weterynarii w Toruniu</w:t>
      </w:r>
    </w:p>
    <w:p w:rsidR="00A27A50" w:rsidRPr="00E45543" w:rsidRDefault="00A27A50" w:rsidP="00E45543">
      <w:pPr>
        <w:ind w:left="424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  /-/lek. wet. Violetta Hermann Krupińska</w:t>
      </w:r>
      <w:bookmarkStart w:id="0" w:name="_GoBack"/>
      <w:bookmarkEnd w:id="0"/>
    </w:p>
    <w:sectPr w:rsidR="00A27A50" w:rsidRPr="00E45543" w:rsidSect="00EE7596">
      <w:pgSz w:w="11906" w:h="16838"/>
      <w:pgMar w:top="851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plified Arab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734"/>
    <w:rsid w:val="001830F2"/>
    <w:rsid w:val="0018659A"/>
    <w:rsid w:val="001C5C29"/>
    <w:rsid w:val="00266734"/>
    <w:rsid w:val="003424AB"/>
    <w:rsid w:val="00517300"/>
    <w:rsid w:val="007E56FD"/>
    <w:rsid w:val="00915924"/>
    <w:rsid w:val="009B7706"/>
    <w:rsid w:val="009D7474"/>
    <w:rsid w:val="00A27A50"/>
    <w:rsid w:val="00C23113"/>
    <w:rsid w:val="00E45543"/>
    <w:rsid w:val="00EE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1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3113"/>
    <w:rPr>
      <w:color w:val="0000FF"/>
      <w:u w:val="single"/>
    </w:rPr>
  </w:style>
  <w:style w:type="paragraph" w:styleId="NoSpacing">
    <w:name w:val="No Spacing"/>
    <w:uiPriority w:val="99"/>
    <w:qFormat/>
    <w:rsid w:val="00517300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imr.gov.pl/pomoc-krajowa/dofinansowanie-kosztow-utylizacji-padlych-zwierzat-gospodars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384</Words>
  <Characters>2306</Characters>
  <Application>Microsoft Office Outlook</Application>
  <DocSecurity>0</DocSecurity>
  <Lines>0</Lines>
  <Paragraphs>0</Paragraphs>
  <ScaleCrop>false</ScaleCrop>
  <Company>Urząd Gminy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POSIADACZY ZWIERZĄT GOSPODARSKICH</dc:title>
  <dc:subject/>
  <dc:creator>sekretariat</dc:creator>
  <cp:keywords/>
  <dc:description/>
  <cp:lastModifiedBy>Admin</cp:lastModifiedBy>
  <cp:revision>2</cp:revision>
  <cp:lastPrinted>2016-09-16T11:45:00Z</cp:lastPrinted>
  <dcterms:created xsi:type="dcterms:W3CDTF">2016-09-19T13:03:00Z</dcterms:created>
  <dcterms:modified xsi:type="dcterms:W3CDTF">2016-09-19T13:03:00Z</dcterms:modified>
</cp:coreProperties>
</file>