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6DE" w:rsidRDefault="008716DE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34C07D5C" wp14:editId="5796073D">
            <wp:simplePos x="0" y="0"/>
            <wp:positionH relativeFrom="column">
              <wp:posOffset>-928370</wp:posOffset>
            </wp:positionH>
            <wp:positionV relativeFrom="paragraph">
              <wp:posOffset>-890270</wp:posOffset>
            </wp:positionV>
            <wp:extent cx="7620000" cy="428652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tapeciarnia.pl)165631_wiosna_sciezka_kwitnace_drzewo_roslinnos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7371" cy="42850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6DE" w:rsidRDefault="008716DE"/>
    <w:p w:rsidR="008716DE" w:rsidRDefault="008716DE"/>
    <w:p w:rsidR="008716DE" w:rsidRDefault="008716DE"/>
    <w:p w:rsidR="008716DE" w:rsidRDefault="008716DE"/>
    <w:p w:rsidR="008716DE" w:rsidRDefault="008716DE"/>
    <w:p w:rsidR="008716DE" w:rsidRDefault="008716DE"/>
    <w:p w:rsidR="00A02BC2" w:rsidRPr="008716DE" w:rsidRDefault="00DB78C6" w:rsidP="008716DE">
      <w:pPr>
        <w:jc w:val="center"/>
        <w:rPr>
          <w:b/>
          <w:color w:val="FFFFFF" w:themeColor="background1"/>
          <w:sz w:val="36"/>
          <w:szCs w:val="36"/>
        </w:rPr>
      </w:pPr>
      <w:r w:rsidRPr="008716DE">
        <w:rPr>
          <w:b/>
          <w:color w:val="FFFFFF" w:themeColor="background1"/>
          <w:sz w:val="36"/>
          <w:szCs w:val="36"/>
        </w:rPr>
        <w:t xml:space="preserve">REGULAMIN KONKURSU PLASTYCZNEGO </w:t>
      </w:r>
      <w:r w:rsidR="008716DE">
        <w:rPr>
          <w:b/>
          <w:color w:val="FFFFFF" w:themeColor="background1"/>
          <w:sz w:val="36"/>
          <w:szCs w:val="36"/>
        </w:rPr>
        <w:br/>
      </w:r>
      <w:r w:rsidRPr="008716DE">
        <w:rPr>
          <w:b/>
          <w:color w:val="FFFFFF" w:themeColor="background1"/>
          <w:sz w:val="48"/>
          <w:szCs w:val="48"/>
        </w:rPr>
        <w:t>„ŚWIAT MALOWANY KOLORAMI WIOSNY”</w:t>
      </w:r>
    </w:p>
    <w:p w:rsidR="008716DE" w:rsidRDefault="008716DE"/>
    <w:p w:rsidR="00B250F8" w:rsidRPr="00B250F8" w:rsidRDefault="00DB78C6" w:rsidP="00B250F8">
      <w:pPr>
        <w:ind w:left="2124"/>
        <w:jc w:val="right"/>
        <w:rPr>
          <w:rStyle w:val="Wyrnieniedelikatne"/>
        </w:rPr>
      </w:pPr>
      <w:r w:rsidRPr="00B250F8">
        <w:rPr>
          <w:rStyle w:val="Wyrnieniedelikatne"/>
        </w:rPr>
        <w:t xml:space="preserve">Organizatorem Konkursu Plastycznego : </w:t>
      </w:r>
      <w:r w:rsidR="00B250F8">
        <w:rPr>
          <w:rStyle w:val="Wyrnieniedelikatne"/>
        </w:rPr>
        <w:t>„</w:t>
      </w:r>
      <w:r w:rsidRPr="00B250F8">
        <w:rPr>
          <w:rStyle w:val="Wyrnieniedelikatne"/>
        </w:rPr>
        <w:t xml:space="preserve">Świat malowany kolorami wiosny” jest Centrum Inicjatyw Kulturalnych Gminy Chełmża. Konkurs ma charakter gminny i jest skierowany do dzieci , młodzieży oraz osób dorosłych. </w:t>
      </w:r>
    </w:p>
    <w:p w:rsidR="00E42E9D" w:rsidRPr="00B250F8" w:rsidRDefault="00DB78C6" w:rsidP="00B250F8">
      <w:pPr>
        <w:rPr>
          <w:b/>
          <w:sz w:val="24"/>
          <w:szCs w:val="24"/>
        </w:rPr>
      </w:pPr>
      <w:r w:rsidRPr="00B250F8">
        <w:rPr>
          <w:b/>
          <w:sz w:val="24"/>
          <w:szCs w:val="24"/>
        </w:rPr>
        <w:t>Celem konkursu jest</w:t>
      </w:r>
      <w:r w:rsidR="00B250F8" w:rsidRPr="00B250F8">
        <w:rPr>
          <w:b/>
          <w:sz w:val="24"/>
          <w:szCs w:val="24"/>
        </w:rPr>
        <w:t>:</w:t>
      </w:r>
    </w:p>
    <w:p w:rsidR="00DB78C6" w:rsidRPr="00B250F8" w:rsidRDefault="004963FA" w:rsidP="00E42E9D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B250F8">
        <w:rPr>
          <w:sz w:val="20"/>
          <w:szCs w:val="20"/>
        </w:rPr>
        <w:t>uwrażliwienie mieszkańców Gminy Chełmża na otaczające</w:t>
      </w:r>
      <w:r w:rsidR="00DB78C6" w:rsidRPr="00B250F8">
        <w:rPr>
          <w:sz w:val="20"/>
          <w:szCs w:val="20"/>
        </w:rPr>
        <w:t xml:space="preserve"> piękno przyrody, </w:t>
      </w:r>
    </w:p>
    <w:p w:rsidR="00DB78C6" w:rsidRPr="00B250F8" w:rsidRDefault="00DB78C6" w:rsidP="00E42E9D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B250F8">
        <w:rPr>
          <w:sz w:val="20"/>
          <w:szCs w:val="20"/>
        </w:rPr>
        <w:t>dostrzeganie form oraz bogactwa barw w naturze</w:t>
      </w:r>
      <w:r w:rsidR="00B250F8" w:rsidRPr="00B250F8">
        <w:rPr>
          <w:sz w:val="20"/>
          <w:szCs w:val="20"/>
        </w:rPr>
        <w:t>,</w:t>
      </w:r>
    </w:p>
    <w:p w:rsidR="00DB78C6" w:rsidRPr="00B250F8" w:rsidRDefault="00DB78C6" w:rsidP="00E42E9D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B250F8">
        <w:rPr>
          <w:sz w:val="20"/>
          <w:szCs w:val="20"/>
        </w:rPr>
        <w:t>rozwijanie wyobraźni, twórczej aktywności oraz eks</w:t>
      </w:r>
      <w:r w:rsidR="00B250F8" w:rsidRPr="00B250F8">
        <w:rPr>
          <w:sz w:val="20"/>
          <w:szCs w:val="20"/>
        </w:rPr>
        <w:t>presji plastycznej,</w:t>
      </w:r>
    </w:p>
    <w:p w:rsidR="00DB78C6" w:rsidRPr="00B250F8" w:rsidRDefault="004963FA" w:rsidP="00DB78C6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B250F8">
        <w:rPr>
          <w:sz w:val="20"/>
          <w:szCs w:val="20"/>
        </w:rPr>
        <w:t>rozwijanie umiejętności posługiwania się wzbogaconymi technikami plastycznymi oraz umiejętne oper</w:t>
      </w:r>
      <w:r w:rsidR="00B250F8" w:rsidRPr="00B250F8">
        <w:rPr>
          <w:sz w:val="20"/>
          <w:szCs w:val="20"/>
        </w:rPr>
        <w:t>owanie narzędziami i materiałem.</w:t>
      </w:r>
    </w:p>
    <w:p w:rsidR="00E42E9D" w:rsidRPr="00B250F8" w:rsidRDefault="004963FA" w:rsidP="00E42E9D">
      <w:pPr>
        <w:rPr>
          <w:b/>
          <w:sz w:val="24"/>
          <w:szCs w:val="24"/>
        </w:rPr>
      </w:pPr>
      <w:r w:rsidRPr="00B250F8">
        <w:rPr>
          <w:b/>
          <w:sz w:val="24"/>
          <w:szCs w:val="24"/>
        </w:rPr>
        <w:t>Warunki uczestnictwa:</w:t>
      </w:r>
    </w:p>
    <w:p w:rsidR="00E42E9D" w:rsidRPr="00B250F8" w:rsidRDefault="004963FA" w:rsidP="00E42E9D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B250F8">
        <w:rPr>
          <w:sz w:val="20"/>
          <w:szCs w:val="20"/>
        </w:rPr>
        <w:t>W konkursie mogą brać udział w</w:t>
      </w:r>
      <w:r w:rsidR="00DB2A5B" w:rsidRPr="00B250F8">
        <w:rPr>
          <w:sz w:val="20"/>
          <w:szCs w:val="20"/>
        </w:rPr>
        <w:t>szyscy mieszkańcy Gminy Chełmża.</w:t>
      </w:r>
    </w:p>
    <w:p w:rsidR="00E42E9D" w:rsidRPr="00B250F8" w:rsidRDefault="004963FA" w:rsidP="00975332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B250F8">
        <w:rPr>
          <w:sz w:val="20"/>
          <w:szCs w:val="20"/>
        </w:rPr>
        <w:t xml:space="preserve">Konkurs zostanie przeprowadzony </w:t>
      </w:r>
      <w:r w:rsidR="00DB2A5B" w:rsidRPr="00B250F8">
        <w:rPr>
          <w:sz w:val="20"/>
          <w:szCs w:val="20"/>
        </w:rPr>
        <w:t>w trzech kategoriach wiekowych:</w:t>
      </w:r>
    </w:p>
    <w:p w:rsidR="00975332" w:rsidRDefault="00975332" w:rsidP="00E42E9D">
      <w:pPr>
        <w:pStyle w:val="Akapitzlist"/>
        <w:numPr>
          <w:ilvl w:val="0"/>
          <w:numId w:val="16"/>
        </w:numPr>
        <w:rPr>
          <w:sz w:val="20"/>
          <w:szCs w:val="20"/>
        </w:rPr>
      </w:pPr>
      <w:r w:rsidRPr="00B250F8">
        <w:rPr>
          <w:sz w:val="20"/>
          <w:szCs w:val="20"/>
        </w:rPr>
        <w:t>Przedszkola</w:t>
      </w:r>
      <w:r>
        <w:rPr>
          <w:sz w:val="20"/>
          <w:szCs w:val="20"/>
        </w:rPr>
        <w:t>,</w:t>
      </w:r>
    </w:p>
    <w:p w:rsidR="004963FA" w:rsidRPr="00B250F8" w:rsidRDefault="00975332" w:rsidP="00E42E9D">
      <w:pPr>
        <w:pStyle w:val="Akapitzlist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I </w:t>
      </w:r>
      <w:r w:rsidR="004963FA" w:rsidRPr="00B250F8">
        <w:rPr>
          <w:sz w:val="20"/>
          <w:szCs w:val="20"/>
        </w:rPr>
        <w:t>– III klasa</w:t>
      </w:r>
      <w:r w:rsidR="00DB2A5B" w:rsidRPr="00B250F8">
        <w:rPr>
          <w:sz w:val="20"/>
          <w:szCs w:val="20"/>
        </w:rPr>
        <w:t>,</w:t>
      </w:r>
    </w:p>
    <w:p w:rsidR="004963FA" w:rsidRPr="00B250F8" w:rsidRDefault="004963FA" w:rsidP="00E42E9D">
      <w:pPr>
        <w:pStyle w:val="Akapitzlist"/>
        <w:numPr>
          <w:ilvl w:val="0"/>
          <w:numId w:val="16"/>
        </w:numPr>
        <w:rPr>
          <w:sz w:val="20"/>
          <w:szCs w:val="20"/>
        </w:rPr>
      </w:pPr>
      <w:r w:rsidRPr="00B250F8">
        <w:rPr>
          <w:sz w:val="20"/>
          <w:szCs w:val="20"/>
        </w:rPr>
        <w:t>IV – VI klasa</w:t>
      </w:r>
      <w:r w:rsidR="00DB2A5B" w:rsidRPr="00B250F8">
        <w:rPr>
          <w:sz w:val="20"/>
          <w:szCs w:val="20"/>
        </w:rPr>
        <w:t>,</w:t>
      </w:r>
    </w:p>
    <w:p w:rsidR="004963FA" w:rsidRPr="00B250F8" w:rsidRDefault="004963FA" w:rsidP="00E42E9D">
      <w:pPr>
        <w:pStyle w:val="Akapitzlist"/>
        <w:numPr>
          <w:ilvl w:val="0"/>
          <w:numId w:val="16"/>
        </w:numPr>
        <w:rPr>
          <w:sz w:val="20"/>
          <w:szCs w:val="20"/>
        </w:rPr>
      </w:pPr>
      <w:r w:rsidRPr="00B250F8">
        <w:rPr>
          <w:sz w:val="20"/>
          <w:szCs w:val="20"/>
        </w:rPr>
        <w:t>młodzież gimnazjalna i dorośli</w:t>
      </w:r>
      <w:r w:rsidR="00DB2A5B" w:rsidRPr="00B250F8">
        <w:rPr>
          <w:sz w:val="20"/>
          <w:szCs w:val="20"/>
        </w:rPr>
        <w:t>.</w:t>
      </w:r>
    </w:p>
    <w:p w:rsidR="004963FA" w:rsidRPr="00B250F8" w:rsidRDefault="004963FA" w:rsidP="00E42E9D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B250F8">
        <w:rPr>
          <w:sz w:val="20"/>
          <w:szCs w:val="20"/>
        </w:rPr>
        <w:t>Udziału w konkursie wezmą prace plastyczne związane</w:t>
      </w:r>
      <w:r w:rsidR="00DB2A5B" w:rsidRPr="00B250F8">
        <w:rPr>
          <w:sz w:val="20"/>
          <w:szCs w:val="20"/>
        </w:rPr>
        <w:t xml:space="preserve"> tematycznie z hasłem konkursu.</w:t>
      </w:r>
    </w:p>
    <w:p w:rsidR="004963FA" w:rsidRPr="00B250F8" w:rsidRDefault="004963FA" w:rsidP="00E42E9D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B250F8">
        <w:rPr>
          <w:sz w:val="20"/>
          <w:szCs w:val="20"/>
        </w:rPr>
        <w:t>Zakwalifikowane zostaną prace oryginalne, tj. samodzielnie wykonane przez autora, które na odwrocie powinny zawierać następujące informacje: imię, nazwisko, wiek, adres  i dane kontaktowe autora prac</w:t>
      </w:r>
      <w:r w:rsidR="00351CC6">
        <w:rPr>
          <w:sz w:val="20"/>
          <w:szCs w:val="20"/>
        </w:rPr>
        <w:t>y, dane opiekuna dziecka</w:t>
      </w:r>
      <w:r w:rsidRPr="00B250F8">
        <w:rPr>
          <w:sz w:val="20"/>
          <w:szCs w:val="20"/>
        </w:rPr>
        <w:t xml:space="preserve">/ rodzica. </w:t>
      </w:r>
    </w:p>
    <w:p w:rsidR="00DB2A5B" w:rsidRPr="00B250F8" w:rsidRDefault="00DB2A5B" w:rsidP="00E42E9D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B250F8">
        <w:rPr>
          <w:sz w:val="20"/>
          <w:szCs w:val="20"/>
        </w:rPr>
        <w:t xml:space="preserve">Do konkursu nie można zgłaszać prac zbiorowych. </w:t>
      </w:r>
    </w:p>
    <w:p w:rsidR="00B250F8" w:rsidRPr="00975332" w:rsidRDefault="00975332" w:rsidP="00DB2A5B">
      <w:pPr>
        <w:pStyle w:val="Akapitzlist"/>
        <w:numPr>
          <w:ilvl w:val="0"/>
          <w:numId w:val="9"/>
        </w:num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1" locked="0" layoutInCell="1" allowOverlap="1" wp14:anchorId="5EF8885C" wp14:editId="7F9420FD">
            <wp:simplePos x="0" y="0"/>
            <wp:positionH relativeFrom="column">
              <wp:posOffset>-1014095</wp:posOffset>
            </wp:positionH>
            <wp:positionV relativeFrom="paragraph">
              <wp:posOffset>876935</wp:posOffset>
            </wp:positionV>
            <wp:extent cx="8020050" cy="1047115"/>
            <wp:effectExtent l="0" t="0" r="0" b="63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tapeciarnia.pl)165631_wiosna_sciezka_kwitnace_drzewo_roslinnosc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69389" r="-3060"/>
                    <a:stretch/>
                  </pic:blipFill>
                  <pic:spPr bwMode="auto">
                    <a:xfrm>
                      <a:off x="0" y="0"/>
                      <a:ext cx="8020050" cy="1047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A5B" w:rsidRPr="00975332">
        <w:rPr>
          <w:sz w:val="20"/>
          <w:szCs w:val="20"/>
        </w:rPr>
        <w:t>Każdy uczestnik może zgłosić jedną pracę wykonaną w dowolnej technice ( dopuszczalna wypukłość</w:t>
      </w:r>
      <w:r w:rsidR="00131800">
        <w:rPr>
          <w:sz w:val="20"/>
          <w:szCs w:val="20"/>
        </w:rPr>
        <w:t xml:space="preserve"> 1,5 cm), w formacie A4, A3, A2. </w:t>
      </w:r>
      <w:r w:rsidR="003E466C" w:rsidRPr="00975332">
        <w:rPr>
          <w:sz w:val="20"/>
          <w:szCs w:val="20"/>
        </w:rPr>
        <w:t>Prace pozostają do dyspozycji Organizatora. Udział w konkursie jest jednoznaczny z przyznaniem prawa do wykorzystania prac oraz danych personalnych w celu popularyzacji konkursu. Złożenie pracy na konkurs jest równoznaczne</w:t>
      </w:r>
      <w:r>
        <w:rPr>
          <w:sz w:val="20"/>
          <w:szCs w:val="20"/>
        </w:rPr>
        <w:br/>
      </w:r>
      <w:r w:rsidR="003E466C" w:rsidRPr="00975332">
        <w:rPr>
          <w:sz w:val="20"/>
          <w:szCs w:val="20"/>
        </w:rPr>
        <w:t xml:space="preserve"> z akceptacją warunków regulaminu.</w:t>
      </w:r>
    </w:p>
    <w:p w:rsidR="00DB2A5B" w:rsidRPr="00B250F8" w:rsidRDefault="00DB2A5B" w:rsidP="00DB2A5B">
      <w:pPr>
        <w:rPr>
          <w:b/>
          <w:sz w:val="24"/>
          <w:szCs w:val="24"/>
        </w:rPr>
      </w:pPr>
      <w:r w:rsidRPr="00B250F8">
        <w:rPr>
          <w:b/>
          <w:sz w:val="24"/>
          <w:szCs w:val="24"/>
        </w:rPr>
        <w:lastRenderedPageBreak/>
        <w:t>5. Termin i warunki dostarczania prac:</w:t>
      </w:r>
    </w:p>
    <w:p w:rsidR="00312EBB" w:rsidRPr="00312EBB" w:rsidRDefault="00DB2A5B" w:rsidP="00DB2A5B">
      <w:pPr>
        <w:pStyle w:val="Akapitzlist"/>
        <w:numPr>
          <w:ilvl w:val="0"/>
          <w:numId w:val="13"/>
        </w:numPr>
      </w:pPr>
      <w:r>
        <w:t>Prace należy dostarczyć w terminie do 30.04.2015 roku do siedziby Organizatora na adres: Brąchnówko 18, 87- 140 Chełmża lub do Bibliotek Gminnych ( Zelgno, Skąpe, Głuchowo, Grzywna).</w:t>
      </w:r>
    </w:p>
    <w:p w:rsidR="00B250F8" w:rsidRPr="00312EBB" w:rsidRDefault="00DB2A5B" w:rsidP="00DB2A5B">
      <w:pPr>
        <w:rPr>
          <w:u w:val="single"/>
        </w:rPr>
      </w:pPr>
      <w:r w:rsidRPr="00B250F8">
        <w:rPr>
          <w:u w:val="single"/>
        </w:rPr>
        <w:t>UWAGA: Praca dostarczone po terminie nie będą oceniane.</w:t>
      </w:r>
    </w:p>
    <w:p w:rsidR="00DB2A5B" w:rsidRPr="00B250F8" w:rsidRDefault="00312EBB" w:rsidP="00DB2A5B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DB2A5B" w:rsidRPr="00B250F8">
        <w:rPr>
          <w:b/>
          <w:sz w:val="24"/>
          <w:szCs w:val="24"/>
        </w:rPr>
        <w:t>Jury i nagrody:</w:t>
      </w:r>
    </w:p>
    <w:p w:rsidR="00DB2A5B" w:rsidRDefault="00923154" w:rsidP="00E42E9D">
      <w:pPr>
        <w:pStyle w:val="Akapitzlist"/>
        <w:numPr>
          <w:ilvl w:val="0"/>
          <w:numId w:val="13"/>
        </w:numPr>
      </w:pPr>
      <w:r>
        <w:t>W</w:t>
      </w:r>
      <w:r w:rsidR="00DB2A5B">
        <w:t xml:space="preserve">yłonieniu zwycięzców konkursu zdecyduje powołana przez </w:t>
      </w:r>
      <w:r>
        <w:t>Organizatora Komisja Konkursowa.</w:t>
      </w:r>
    </w:p>
    <w:p w:rsidR="00DB2A5B" w:rsidRDefault="00DB2A5B" w:rsidP="00E42E9D">
      <w:pPr>
        <w:pStyle w:val="Akapitzlist"/>
        <w:numPr>
          <w:ilvl w:val="0"/>
          <w:numId w:val="13"/>
        </w:numPr>
      </w:pPr>
      <w:r>
        <w:t xml:space="preserve">Komisja oceniając prace weźmie pod uwagę następujące kryteria: </w:t>
      </w:r>
    </w:p>
    <w:p w:rsidR="00DB2A5B" w:rsidRDefault="00DB2A5B" w:rsidP="00E42E9D">
      <w:pPr>
        <w:pStyle w:val="Akapitzlist"/>
        <w:numPr>
          <w:ilvl w:val="0"/>
          <w:numId w:val="15"/>
        </w:numPr>
      </w:pPr>
      <w:r>
        <w:t>zgodność pracy z tematem,</w:t>
      </w:r>
    </w:p>
    <w:p w:rsidR="00DB2A5B" w:rsidRDefault="00DB2A5B" w:rsidP="00E42E9D">
      <w:pPr>
        <w:pStyle w:val="Akapitzlist"/>
        <w:numPr>
          <w:ilvl w:val="0"/>
          <w:numId w:val="15"/>
        </w:numPr>
      </w:pPr>
      <w:r>
        <w:t>oryginalny sposób interpretacji tematu,</w:t>
      </w:r>
    </w:p>
    <w:p w:rsidR="00DB2A5B" w:rsidRDefault="00DB2A5B" w:rsidP="00E42E9D">
      <w:pPr>
        <w:pStyle w:val="Akapitzlist"/>
        <w:numPr>
          <w:ilvl w:val="0"/>
          <w:numId w:val="15"/>
        </w:numPr>
      </w:pPr>
      <w:r>
        <w:t xml:space="preserve">estetykę wykonania pracy, walory artystyczne itp., </w:t>
      </w:r>
    </w:p>
    <w:p w:rsidR="00DB2A5B" w:rsidRDefault="00DB2A5B" w:rsidP="00E42E9D">
      <w:pPr>
        <w:pStyle w:val="Akapitzlist"/>
        <w:numPr>
          <w:ilvl w:val="0"/>
          <w:numId w:val="15"/>
        </w:numPr>
      </w:pPr>
      <w:r>
        <w:t>ogólne wrażenie estetyczne.</w:t>
      </w:r>
    </w:p>
    <w:p w:rsidR="00DB2A5B" w:rsidRDefault="00DB2A5B" w:rsidP="00E42E9D">
      <w:pPr>
        <w:pStyle w:val="Akapitzlist"/>
        <w:numPr>
          <w:ilvl w:val="0"/>
          <w:numId w:val="14"/>
        </w:numPr>
      </w:pPr>
      <w:r>
        <w:t xml:space="preserve">Rozstrzygnięcie konkursu nastąpi w siedzibie Organizatora do dnia 9 maja, a ogłoszenie wyników i </w:t>
      </w:r>
      <w:r w:rsidR="00975332">
        <w:t>wręczenie nagród odbędzie się 15</w:t>
      </w:r>
      <w:r>
        <w:t xml:space="preserve"> maja br., podczas „Święta Niezapominajki”</w:t>
      </w:r>
      <w:r w:rsidR="00923154">
        <w:br/>
      </w:r>
      <w:r>
        <w:t xml:space="preserve"> w Kiełbasinie</w:t>
      </w:r>
      <w:r w:rsidR="00923154">
        <w:t>.</w:t>
      </w:r>
    </w:p>
    <w:p w:rsidR="00DB2A5B" w:rsidRDefault="003E466C" w:rsidP="00E42E9D">
      <w:pPr>
        <w:pStyle w:val="Akapitzlist"/>
        <w:numPr>
          <w:ilvl w:val="0"/>
          <w:numId w:val="14"/>
        </w:numPr>
      </w:pPr>
      <w:r>
        <w:t>W każdej z kategorii zostaną przyznane trzy nagrody: za zajęcie I,II, III miejsca w konkursie oraz</w:t>
      </w:r>
      <w:r w:rsidR="00975332">
        <w:t xml:space="preserve"> 3 wyróżnienia. Poza tym wszyscy</w:t>
      </w:r>
      <w:r>
        <w:t xml:space="preserve"> uczestnicy zostaną nagrodzeni upominkami. </w:t>
      </w:r>
    </w:p>
    <w:p w:rsidR="00DB2A5B" w:rsidRDefault="00975332" w:rsidP="00E42E9D">
      <w:pPr>
        <w:pStyle w:val="Akapitzlist"/>
        <w:numPr>
          <w:ilvl w:val="0"/>
          <w:numId w:val="14"/>
        </w:numPr>
      </w:pPr>
      <w:r>
        <w:t xml:space="preserve">Wystawa prac konkursowych </w:t>
      </w:r>
      <w:r w:rsidR="00DB2A5B">
        <w:t xml:space="preserve">odbędzie się podczas „ Święta Niezapominajki”, odbywającego się </w:t>
      </w:r>
      <w:r>
        <w:t>15</w:t>
      </w:r>
      <w:r w:rsidR="00923154">
        <w:t xml:space="preserve"> maja 2015</w:t>
      </w:r>
      <w:r w:rsidR="00DB2A5B">
        <w:t xml:space="preserve"> roku w Kiełbasinie. </w:t>
      </w:r>
    </w:p>
    <w:p w:rsidR="00DB2A5B" w:rsidRDefault="00DB2A5B" w:rsidP="00E42E9D">
      <w:pPr>
        <w:pStyle w:val="Akapitzlist"/>
        <w:numPr>
          <w:ilvl w:val="0"/>
          <w:numId w:val="14"/>
        </w:numPr>
      </w:pPr>
      <w:r>
        <w:t>Wszelkie szczegółowe informacje na temat konkursu są udzielane przez Organizatora</w:t>
      </w:r>
      <w:r w:rsidR="00923154">
        <w:br/>
      </w:r>
      <w:r>
        <w:t xml:space="preserve"> po</w:t>
      </w:r>
      <w:r w:rsidR="00923154">
        <w:t>d</w:t>
      </w:r>
      <w:r>
        <w:t xml:space="preserve"> numerem tel. (56) 637 71 29</w:t>
      </w:r>
      <w:r w:rsidR="00351CC6">
        <w:t xml:space="preserve"> lub 691 774 376</w:t>
      </w:r>
    </w:p>
    <w:p w:rsidR="00DB2A5B" w:rsidRDefault="00DB2A5B" w:rsidP="00DB2A5B"/>
    <w:p w:rsidR="00923154" w:rsidRDefault="00923154" w:rsidP="00B250F8">
      <w:pPr>
        <w:jc w:val="center"/>
        <w:rPr>
          <w:rFonts w:ascii="High Tower Text" w:hAnsi="High Tower Text"/>
          <w:b/>
          <w:color w:val="00B050"/>
          <w:sz w:val="32"/>
          <w:szCs w:val="32"/>
        </w:rPr>
      </w:pPr>
    </w:p>
    <w:p w:rsidR="00DB2A5B" w:rsidRPr="00923154" w:rsidRDefault="00923154" w:rsidP="00B250F8">
      <w:pPr>
        <w:jc w:val="center"/>
        <w:rPr>
          <w:rFonts w:ascii="High Tower Text" w:hAnsi="High Tower Text"/>
          <w:b/>
          <w:color w:val="548DD4" w:themeColor="text2" w:themeTint="99"/>
          <w:sz w:val="32"/>
          <w:szCs w:val="32"/>
        </w:rPr>
      </w:pPr>
      <w:r w:rsidRPr="00923154">
        <w:rPr>
          <w:rFonts w:ascii="High Tower Text" w:hAnsi="High Tower Text"/>
          <w:b/>
          <w:noProof/>
          <w:color w:val="548DD4" w:themeColor="text2" w:themeTint="99"/>
          <w:sz w:val="32"/>
          <w:szCs w:val="32"/>
          <w:lang w:eastAsia="pl-PL"/>
        </w:rPr>
        <w:drawing>
          <wp:anchor distT="0" distB="0" distL="114300" distR="114300" simplePos="0" relativeHeight="251661312" behindDoc="1" locked="0" layoutInCell="1" allowOverlap="1" wp14:anchorId="16AAED80" wp14:editId="3665F7FB">
            <wp:simplePos x="0" y="0"/>
            <wp:positionH relativeFrom="column">
              <wp:posOffset>-1162685</wp:posOffset>
            </wp:positionH>
            <wp:positionV relativeFrom="paragraph">
              <wp:posOffset>1299845</wp:posOffset>
            </wp:positionV>
            <wp:extent cx="8550150" cy="3626935"/>
            <wp:effectExtent l="0" t="0" r="381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tapeciarnia.pl)165631_wiosna_sciezka_kwitnace_drzewo_roslinnos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0150" cy="3626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0F8" w:rsidRPr="00923154">
        <w:rPr>
          <w:rFonts w:ascii="High Tower Text" w:hAnsi="High Tower Text"/>
          <w:b/>
          <w:color w:val="548DD4" w:themeColor="text2" w:themeTint="99"/>
          <w:sz w:val="32"/>
          <w:szCs w:val="32"/>
        </w:rPr>
        <w:t>SERDE</w:t>
      </w:r>
      <w:r w:rsidR="00DB2A5B" w:rsidRPr="00923154">
        <w:rPr>
          <w:rFonts w:ascii="High Tower Text" w:hAnsi="High Tower Text"/>
          <w:b/>
          <w:color w:val="548DD4" w:themeColor="text2" w:themeTint="99"/>
          <w:sz w:val="32"/>
          <w:szCs w:val="32"/>
        </w:rPr>
        <w:t>CZNIE ZAPRASZ</w:t>
      </w:r>
      <w:r w:rsidR="00B250F8" w:rsidRPr="00923154">
        <w:rPr>
          <w:rFonts w:ascii="High Tower Text" w:hAnsi="High Tower Text"/>
          <w:b/>
          <w:color w:val="548DD4" w:themeColor="text2" w:themeTint="99"/>
          <w:sz w:val="32"/>
          <w:szCs w:val="32"/>
        </w:rPr>
        <w:t xml:space="preserve">AMY DO UDZIAŁU </w:t>
      </w:r>
      <w:r>
        <w:rPr>
          <w:rFonts w:ascii="High Tower Text" w:hAnsi="High Tower Text"/>
          <w:b/>
          <w:color w:val="548DD4" w:themeColor="text2" w:themeTint="99"/>
          <w:sz w:val="32"/>
          <w:szCs w:val="32"/>
        </w:rPr>
        <w:br/>
      </w:r>
      <w:r w:rsidR="00B250F8" w:rsidRPr="00923154">
        <w:rPr>
          <w:rFonts w:ascii="High Tower Text" w:hAnsi="High Tower Text"/>
          <w:b/>
          <w:color w:val="548DD4" w:themeColor="text2" w:themeTint="99"/>
          <w:sz w:val="32"/>
          <w:szCs w:val="32"/>
        </w:rPr>
        <w:t>W KONKURSIE !</w:t>
      </w:r>
      <w:bookmarkStart w:id="0" w:name="_GoBack"/>
      <w:bookmarkEnd w:id="0"/>
    </w:p>
    <w:sectPr w:rsidR="00DB2A5B" w:rsidRPr="00923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vie"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gh Tower Text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9.75pt;height:9.75pt" o:bullet="t">
        <v:imagedata r:id="rId1" o:title="BD21308_"/>
      </v:shape>
    </w:pict>
  </w:numPicBullet>
  <w:numPicBullet w:numPicBulletId="1">
    <w:pict>
      <v:shape id="_x0000_i1072" type="#_x0000_t75" style="width:9pt;height:9pt" o:bullet="t">
        <v:imagedata r:id="rId2" o:title="BD10267_"/>
      </v:shape>
    </w:pict>
  </w:numPicBullet>
  <w:numPicBullet w:numPicBulletId="2">
    <w:pict>
      <v:shape id="_x0000_i1073" type="#_x0000_t75" style="width:9pt;height:9pt" o:bullet="t">
        <v:imagedata r:id="rId3" o:title="BD10268_"/>
      </v:shape>
    </w:pict>
  </w:numPicBullet>
  <w:numPicBullet w:numPicBulletId="3">
    <w:pict>
      <v:shape id="_x0000_i1074" type="#_x0000_t75" style="width:9pt;height:9pt" o:bullet="t">
        <v:imagedata r:id="rId4" o:title="BD14581_"/>
      </v:shape>
    </w:pict>
  </w:numPicBullet>
  <w:numPicBullet w:numPicBulletId="4">
    <w:pict>
      <v:shape id="_x0000_i1075" type="#_x0000_t75" style="width:11.25pt;height:9.75pt" o:bullet="t">
        <v:imagedata r:id="rId5" o:title="BD21300_"/>
      </v:shape>
    </w:pict>
  </w:numPicBullet>
  <w:abstractNum w:abstractNumId="0">
    <w:nsid w:val="0BFE515F"/>
    <w:multiLevelType w:val="hybridMultilevel"/>
    <w:tmpl w:val="D02E24CE"/>
    <w:lvl w:ilvl="0" w:tplc="DC401FAA">
      <w:start w:val="1"/>
      <w:numFmt w:val="bullet"/>
      <w:lvlText w:val=""/>
      <w:lvlPicBulletId w:val="4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DA77650"/>
    <w:multiLevelType w:val="hybridMultilevel"/>
    <w:tmpl w:val="505A0084"/>
    <w:lvl w:ilvl="0" w:tplc="CC6E46DC">
      <w:start w:val="1"/>
      <w:numFmt w:val="bullet"/>
      <w:lvlText w:val="*"/>
      <w:lvlJc w:val="left"/>
      <w:pPr>
        <w:ind w:left="720" w:hanging="360"/>
      </w:pPr>
      <w:rPr>
        <w:rFonts w:ascii="Ravie" w:hAnsi="Ravie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03666"/>
    <w:multiLevelType w:val="hybridMultilevel"/>
    <w:tmpl w:val="35DA331C"/>
    <w:lvl w:ilvl="0" w:tplc="DC401FAA">
      <w:start w:val="1"/>
      <w:numFmt w:val="bullet"/>
      <w:lvlText w:val=""/>
      <w:lvlPicBulletId w:val="4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64B7AD9"/>
    <w:multiLevelType w:val="hybridMultilevel"/>
    <w:tmpl w:val="5B7049D2"/>
    <w:lvl w:ilvl="0" w:tplc="7FF8AFD0">
      <w:start w:val="1"/>
      <w:numFmt w:val="bullet"/>
      <w:lvlText w:val=""/>
      <w:lvlPicBulletId w:val="2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2A97927"/>
    <w:multiLevelType w:val="hybridMultilevel"/>
    <w:tmpl w:val="21FE8D9A"/>
    <w:lvl w:ilvl="0" w:tplc="6936C44E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0817B6E"/>
    <w:multiLevelType w:val="hybridMultilevel"/>
    <w:tmpl w:val="DD6271E4"/>
    <w:lvl w:ilvl="0" w:tplc="D93A1C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33A84"/>
    <w:multiLevelType w:val="hybridMultilevel"/>
    <w:tmpl w:val="3620E04A"/>
    <w:lvl w:ilvl="0" w:tplc="D93A1C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D09D2"/>
    <w:multiLevelType w:val="hybridMultilevel"/>
    <w:tmpl w:val="DDE2B4B6"/>
    <w:lvl w:ilvl="0" w:tplc="7D0EFD7C">
      <w:start w:val="1"/>
      <w:numFmt w:val="bullet"/>
      <w:lvlText w:val=""/>
      <w:lvlPicBulletId w:val="3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1274078"/>
    <w:multiLevelType w:val="hybridMultilevel"/>
    <w:tmpl w:val="EE34F636"/>
    <w:lvl w:ilvl="0" w:tplc="D93A1C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B32F60"/>
    <w:multiLevelType w:val="hybridMultilevel"/>
    <w:tmpl w:val="3D405128"/>
    <w:lvl w:ilvl="0" w:tplc="D93A1C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E3E581E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CC63D0"/>
    <w:multiLevelType w:val="hybridMultilevel"/>
    <w:tmpl w:val="EE56F4F8"/>
    <w:lvl w:ilvl="0" w:tplc="D93A1C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311E9B"/>
    <w:multiLevelType w:val="hybridMultilevel"/>
    <w:tmpl w:val="1206E8B4"/>
    <w:lvl w:ilvl="0" w:tplc="AD3C5E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91FCF"/>
    <w:multiLevelType w:val="hybridMultilevel"/>
    <w:tmpl w:val="0C764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355E9"/>
    <w:multiLevelType w:val="hybridMultilevel"/>
    <w:tmpl w:val="89C4A06E"/>
    <w:lvl w:ilvl="0" w:tplc="D93A1C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847637"/>
    <w:multiLevelType w:val="hybridMultilevel"/>
    <w:tmpl w:val="DB66536C"/>
    <w:lvl w:ilvl="0" w:tplc="D93A1C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A451AC"/>
    <w:multiLevelType w:val="hybridMultilevel"/>
    <w:tmpl w:val="20F4B4E8"/>
    <w:lvl w:ilvl="0" w:tplc="D93A1C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11"/>
  </w:num>
  <w:num w:numId="7">
    <w:abstractNumId w:val="14"/>
  </w:num>
  <w:num w:numId="8">
    <w:abstractNumId w:val="15"/>
  </w:num>
  <w:num w:numId="9">
    <w:abstractNumId w:val="13"/>
  </w:num>
  <w:num w:numId="10">
    <w:abstractNumId w:val="4"/>
  </w:num>
  <w:num w:numId="11">
    <w:abstractNumId w:val="3"/>
  </w:num>
  <w:num w:numId="12">
    <w:abstractNumId w:val="7"/>
  </w:num>
  <w:num w:numId="13">
    <w:abstractNumId w:val="5"/>
  </w:num>
  <w:num w:numId="14">
    <w:abstractNumId w:val="10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C6"/>
    <w:rsid w:val="00131800"/>
    <w:rsid w:val="00312EBB"/>
    <w:rsid w:val="00351CC6"/>
    <w:rsid w:val="003E466C"/>
    <w:rsid w:val="004963FA"/>
    <w:rsid w:val="005B0F95"/>
    <w:rsid w:val="008716DE"/>
    <w:rsid w:val="00923154"/>
    <w:rsid w:val="00975332"/>
    <w:rsid w:val="00A02BC2"/>
    <w:rsid w:val="00B250F8"/>
    <w:rsid w:val="00DB2A5B"/>
    <w:rsid w:val="00DB78C6"/>
    <w:rsid w:val="00E42E9D"/>
    <w:rsid w:val="00E90627"/>
    <w:rsid w:val="00F7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686D1-8BAC-4AFA-99A9-632DEF79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2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1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42E9D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B250F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Justyna Błaszczyk</cp:lastModifiedBy>
  <cp:revision>6</cp:revision>
  <cp:lastPrinted>2015-02-27T07:58:00Z</cp:lastPrinted>
  <dcterms:created xsi:type="dcterms:W3CDTF">2015-02-09T12:23:00Z</dcterms:created>
  <dcterms:modified xsi:type="dcterms:W3CDTF">2015-02-27T08:06:00Z</dcterms:modified>
</cp:coreProperties>
</file>